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037458" w14:textId="222376AA" w:rsidR="00835A57" w:rsidRDefault="00835A57" w:rsidP="00835A57">
      <w:pPr>
        <w:pStyle w:val="NoSpacing"/>
        <w:rPr>
          <w:sz w:val="24"/>
        </w:rPr>
      </w:pPr>
    </w:p>
    <w:p w14:paraId="458C1EB7" w14:textId="06532DBF" w:rsidR="00272ADE" w:rsidRDefault="00272ADE" w:rsidP="00835A57">
      <w:pPr>
        <w:pStyle w:val="NoSpacing"/>
        <w:rPr>
          <w:sz w:val="24"/>
        </w:rPr>
      </w:pPr>
      <w:r>
        <w:rPr>
          <w:sz w:val="24"/>
        </w:rPr>
        <w:t>Conference Highlights:</w:t>
      </w:r>
    </w:p>
    <w:p w14:paraId="038E2596" w14:textId="31F0A27F" w:rsidR="00835A57" w:rsidRDefault="00835A57" w:rsidP="008C0AB5">
      <w:pPr>
        <w:pStyle w:val="NoSpacing"/>
        <w:numPr>
          <w:ilvl w:val="0"/>
          <w:numId w:val="2"/>
        </w:numPr>
        <w:rPr>
          <w:sz w:val="24"/>
        </w:rPr>
      </w:pPr>
      <w:r>
        <w:rPr>
          <w:sz w:val="24"/>
        </w:rPr>
        <w:t>Pre-Conference Virtual Session</w:t>
      </w:r>
      <w:r w:rsidR="00A44452">
        <w:rPr>
          <w:sz w:val="24"/>
        </w:rPr>
        <w:t>:</w:t>
      </w:r>
      <w:r>
        <w:rPr>
          <w:sz w:val="24"/>
        </w:rPr>
        <w:t xml:space="preserve"> FOR </w:t>
      </w:r>
      <w:r w:rsidRPr="00860E9A">
        <w:rPr>
          <w:b/>
          <w:sz w:val="24"/>
        </w:rPr>
        <w:t>1</w:t>
      </w:r>
      <w:r w:rsidRPr="00860E9A">
        <w:rPr>
          <w:b/>
          <w:sz w:val="24"/>
          <w:vertAlign w:val="superscript"/>
        </w:rPr>
        <w:t>st</w:t>
      </w:r>
      <w:r w:rsidRPr="00860E9A">
        <w:rPr>
          <w:b/>
          <w:sz w:val="24"/>
        </w:rPr>
        <w:t xml:space="preserve"> YEAR ADVISORS</w:t>
      </w:r>
    </w:p>
    <w:p w14:paraId="6385CA82" w14:textId="09089391" w:rsidR="00835A57" w:rsidRPr="00272ADE" w:rsidRDefault="00395F99" w:rsidP="00272ADE">
      <w:pPr>
        <w:pStyle w:val="NoSpacing"/>
        <w:numPr>
          <w:ilvl w:val="0"/>
          <w:numId w:val="2"/>
        </w:numPr>
        <w:rPr>
          <w:sz w:val="24"/>
        </w:rPr>
      </w:pPr>
      <w:r>
        <w:rPr>
          <w:sz w:val="24"/>
        </w:rPr>
        <w:t>Virtual</w:t>
      </w:r>
      <w:r w:rsidR="005561B9">
        <w:rPr>
          <w:sz w:val="24"/>
        </w:rPr>
        <w:t xml:space="preserve"> </w:t>
      </w:r>
      <w:r w:rsidR="00850D3B">
        <w:rPr>
          <w:sz w:val="24"/>
        </w:rPr>
        <w:t>Advisor Sessions</w:t>
      </w:r>
      <w:r w:rsidR="00860E9A">
        <w:rPr>
          <w:sz w:val="24"/>
        </w:rPr>
        <w:t xml:space="preserve"> for 1</w:t>
      </w:r>
      <w:r w:rsidR="00860E9A" w:rsidRPr="00860E9A">
        <w:rPr>
          <w:sz w:val="24"/>
          <w:vertAlign w:val="superscript"/>
        </w:rPr>
        <w:t>st</w:t>
      </w:r>
      <w:r w:rsidR="00860E9A">
        <w:rPr>
          <w:sz w:val="24"/>
        </w:rPr>
        <w:t>-3</w:t>
      </w:r>
      <w:r w:rsidR="00860E9A" w:rsidRPr="00860E9A">
        <w:rPr>
          <w:sz w:val="24"/>
          <w:vertAlign w:val="superscript"/>
        </w:rPr>
        <w:t>rd</w:t>
      </w:r>
      <w:r w:rsidR="00860E9A">
        <w:rPr>
          <w:sz w:val="24"/>
        </w:rPr>
        <w:t xml:space="preserve"> year advisors</w:t>
      </w:r>
      <w:r w:rsidR="000C38F0">
        <w:rPr>
          <w:sz w:val="24"/>
        </w:rPr>
        <w:t xml:space="preserve"> and beyond</w:t>
      </w:r>
    </w:p>
    <w:p w14:paraId="4E1E8BBB" w14:textId="77777777" w:rsidR="008C0AB5" w:rsidRPr="008C0AB5" w:rsidRDefault="008C0AB5" w:rsidP="008C0AB5">
      <w:pPr>
        <w:pStyle w:val="NoSpacing"/>
        <w:ind w:left="720"/>
        <w:rPr>
          <w:sz w:val="24"/>
        </w:rPr>
      </w:pPr>
    </w:p>
    <w:p w14:paraId="4CE0A683" w14:textId="0CAA87BA" w:rsidR="0033113C" w:rsidRDefault="00835A57" w:rsidP="00860E9A">
      <w:pPr>
        <w:pStyle w:val="NoSpacing"/>
        <w:jc w:val="both"/>
        <w:rPr>
          <w:sz w:val="24"/>
        </w:rPr>
      </w:pPr>
      <w:r>
        <w:rPr>
          <w:sz w:val="24"/>
        </w:rPr>
        <w:t xml:space="preserve">This event is designed for YOU! Take this </w:t>
      </w:r>
      <w:r w:rsidR="0033113C">
        <w:rPr>
          <w:sz w:val="24"/>
        </w:rPr>
        <w:t xml:space="preserve">opportunity to engage in professional development and get equipped with training, support, resources, and </w:t>
      </w:r>
      <w:r w:rsidR="00336B00">
        <w:rPr>
          <w:sz w:val="24"/>
        </w:rPr>
        <w:t>tools</w:t>
      </w:r>
      <w:r w:rsidR="0033113C">
        <w:rPr>
          <w:sz w:val="24"/>
        </w:rPr>
        <w:t xml:space="preserve"> for the upcoming DECA year.</w:t>
      </w:r>
      <w:r w:rsidR="00272702">
        <w:rPr>
          <w:sz w:val="24"/>
        </w:rPr>
        <w:t xml:space="preserve"> </w:t>
      </w:r>
      <w:r w:rsidR="0033113C">
        <w:rPr>
          <w:sz w:val="24"/>
        </w:rPr>
        <w:t xml:space="preserve">Join us as we </w:t>
      </w:r>
      <w:r w:rsidR="00395F99" w:rsidRPr="00792A1B">
        <w:rPr>
          <w:i/>
          <w:color w:val="538135" w:themeColor="accent6" w:themeShade="BF"/>
          <w:sz w:val="24"/>
        </w:rPr>
        <w:t>identify and interpret</w:t>
      </w:r>
      <w:r w:rsidR="00395F99" w:rsidRPr="00792A1B">
        <w:rPr>
          <w:color w:val="538135" w:themeColor="accent6" w:themeShade="BF"/>
          <w:sz w:val="24"/>
        </w:rPr>
        <w:t xml:space="preserve"> </w:t>
      </w:r>
      <w:r w:rsidR="00395F99">
        <w:rPr>
          <w:sz w:val="24"/>
        </w:rPr>
        <w:t xml:space="preserve">basic DECA information, then </w:t>
      </w:r>
      <w:r w:rsidR="00395F99" w:rsidRPr="00792A1B">
        <w:rPr>
          <w:i/>
          <w:color w:val="538135" w:themeColor="accent6" w:themeShade="BF"/>
          <w:sz w:val="24"/>
        </w:rPr>
        <w:t>illustrate</w:t>
      </w:r>
      <w:r w:rsidR="00395F99">
        <w:rPr>
          <w:sz w:val="24"/>
        </w:rPr>
        <w:t xml:space="preserve"> how DECA can become a part of your classroom experience and finally </w:t>
      </w:r>
      <w:r w:rsidR="000C38F0" w:rsidRPr="000C38F0">
        <w:rPr>
          <w:i/>
          <w:iCs/>
          <w:color w:val="538135" w:themeColor="accent6" w:themeShade="BF"/>
          <w:sz w:val="24"/>
        </w:rPr>
        <w:t xml:space="preserve">initiate and </w:t>
      </w:r>
      <w:r w:rsidR="00336B00">
        <w:rPr>
          <w:i/>
          <w:iCs/>
          <w:color w:val="538135" w:themeColor="accent6" w:themeShade="BF"/>
          <w:sz w:val="24"/>
        </w:rPr>
        <w:t>innovate</w:t>
      </w:r>
      <w:r w:rsidR="000C38F0" w:rsidRPr="000C38F0">
        <w:rPr>
          <w:color w:val="538135" w:themeColor="accent6" w:themeShade="BF"/>
          <w:sz w:val="24"/>
        </w:rPr>
        <w:t xml:space="preserve"> </w:t>
      </w:r>
      <w:r w:rsidR="00336B00">
        <w:rPr>
          <w:sz w:val="24"/>
        </w:rPr>
        <w:t xml:space="preserve">your skill set to inspire, engage and lead your program to </w:t>
      </w:r>
      <w:r w:rsidR="00336B00" w:rsidRPr="00336B00">
        <w:rPr>
          <w:i/>
          <w:iCs/>
          <w:sz w:val="24"/>
        </w:rPr>
        <w:t>Next Level</w:t>
      </w:r>
      <w:r w:rsidR="00336B00">
        <w:rPr>
          <w:sz w:val="24"/>
        </w:rPr>
        <w:t xml:space="preserve"> success this year</w:t>
      </w:r>
      <w:r w:rsidR="000C38F0">
        <w:rPr>
          <w:sz w:val="24"/>
        </w:rPr>
        <w:t>.</w:t>
      </w:r>
    </w:p>
    <w:p w14:paraId="0A220C7E" w14:textId="77777777" w:rsidR="0033113C" w:rsidRDefault="0033113C" w:rsidP="00A42959">
      <w:pPr>
        <w:pStyle w:val="NoSpacing"/>
        <w:rPr>
          <w:sz w:val="24"/>
        </w:rPr>
      </w:pPr>
    </w:p>
    <w:p w14:paraId="17E91466" w14:textId="56D09B34" w:rsidR="0033113C" w:rsidRPr="0033113C" w:rsidRDefault="0033113C" w:rsidP="0033113C">
      <w:pPr>
        <w:pStyle w:val="NoSpacing"/>
        <w:pBdr>
          <w:bottom w:val="single" w:sz="4" w:space="1" w:color="FFC000" w:themeColor="accent4"/>
        </w:pBdr>
        <w:rPr>
          <w:b/>
          <w:color w:val="538135" w:themeColor="accent6" w:themeShade="BF"/>
          <w:sz w:val="28"/>
        </w:rPr>
      </w:pPr>
      <w:r>
        <w:rPr>
          <w:b/>
          <w:color w:val="538135" w:themeColor="accent6" w:themeShade="BF"/>
          <w:sz w:val="28"/>
        </w:rPr>
        <w:t>PROGRAM OVERVIEW</w:t>
      </w:r>
    </w:p>
    <w:p w14:paraId="32DBFCFE" w14:textId="3C85688D" w:rsidR="00F04587" w:rsidRPr="00F04587" w:rsidRDefault="00F04587" w:rsidP="00A42959">
      <w:pPr>
        <w:pStyle w:val="NoSpacing"/>
        <w:rPr>
          <w:sz w:val="20"/>
          <w:szCs w:val="20"/>
        </w:rPr>
      </w:pPr>
    </w:p>
    <w:p w14:paraId="0641444A" w14:textId="5644E8FF" w:rsidR="008C0AB5" w:rsidRDefault="008C0AB5" w:rsidP="008C0AB5">
      <w:pPr>
        <w:pStyle w:val="NoSpacing"/>
        <w:rPr>
          <w:b/>
          <w:sz w:val="24"/>
        </w:rPr>
      </w:pPr>
      <w:r>
        <w:rPr>
          <w:b/>
          <w:sz w:val="24"/>
        </w:rPr>
        <w:t>Pre-conference Webinar for 1</w:t>
      </w:r>
      <w:r w:rsidRPr="008C0AB5">
        <w:rPr>
          <w:b/>
          <w:sz w:val="24"/>
          <w:vertAlign w:val="superscript"/>
        </w:rPr>
        <w:t>st</w:t>
      </w:r>
      <w:r>
        <w:rPr>
          <w:b/>
          <w:sz w:val="24"/>
        </w:rPr>
        <w:t xml:space="preserve"> year Advisors | September </w:t>
      </w:r>
      <w:r w:rsidR="00395F99">
        <w:rPr>
          <w:b/>
          <w:sz w:val="24"/>
        </w:rPr>
        <w:t>15</w:t>
      </w:r>
      <w:r>
        <w:rPr>
          <w:b/>
          <w:sz w:val="24"/>
        </w:rPr>
        <w:t>, 20</w:t>
      </w:r>
      <w:r w:rsidR="00395F99">
        <w:rPr>
          <w:b/>
          <w:sz w:val="24"/>
        </w:rPr>
        <w:t>20</w:t>
      </w:r>
      <w:r>
        <w:rPr>
          <w:b/>
          <w:sz w:val="24"/>
        </w:rPr>
        <w:t xml:space="preserve"> | </w:t>
      </w:r>
      <w:r w:rsidR="004522DC">
        <w:rPr>
          <w:b/>
          <w:sz w:val="24"/>
        </w:rPr>
        <w:t>3:00-3:45 p.m.</w:t>
      </w:r>
    </w:p>
    <w:p w14:paraId="288D0C81" w14:textId="77777777" w:rsidR="00835A57" w:rsidRPr="005D71EC" w:rsidRDefault="00835A57" w:rsidP="00835A57">
      <w:pPr>
        <w:pStyle w:val="NoSpacing"/>
        <w:rPr>
          <w:b/>
          <w:sz w:val="24"/>
        </w:rPr>
      </w:pPr>
      <w:r>
        <w:rPr>
          <w:i/>
          <w:sz w:val="24"/>
        </w:rPr>
        <w:t>This session is designed for 1</w:t>
      </w:r>
      <w:r w:rsidRPr="005D71EC">
        <w:rPr>
          <w:i/>
          <w:sz w:val="24"/>
          <w:vertAlign w:val="superscript"/>
        </w:rPr>
        <w:t>st</w:t>
      </w:r>
      <w:r>
        <w:rPr>
          <w:i/>
          <w:sz w:val="24"/>
        </w:rPr>
        <w:t xml:space="preserve"> year advisors.</w:t>
      </w:r>
    </w:p>
    <w:p w14:paraId="25015CC0" w14:textId="7D04B8C5" w:rsidR="000F11A4" w:rsidRDefault="000F11A4" w:rsidP="005D71EC">
      <w:pPr>
        <w:pStyle w:val="NoSpacing"/>
        <w:rPr>
          <w:b/>
          <w:sz w:val="24"/>
        </w:rPr>
      </w:pPr>
      <w:r>
        <w:rPr>
          <w:b/>
          <w:sz w:val="24"/>
        </w:rPr>
        <w:t xml:space="preserve">Teach DECA: </w:t>
      </w:r>
      <w:r w:rsidR="00395F99">
        <w:rPr>
          <w:b/>
          <w:sz w:val="24"/>
        </w:rPr>
        <w:t>Identify and Interpret</w:t>
      </w:r>
      <w:r w:rsidR="00835A57" w:rsidRPr="00526E78">
        <w:rPr>
          <w:b/>
          <w:sz w:val="24"/>
        </w:rPr>
        <w:t xml:space="preserve"> </w:t>
      </w:r>
    </w:p>
    <w:p w14:paraId="33766098" w14:textId="245006B3" w:rsidR="002963ED" w:rsidRDefault="008C0AB5" w:rsidP="005D71EC">
      <w:pPr>
        <w:pStyle w:val="NoSpacing"/>
        <w:rPr>
          <w:sz w:val="24"/>
        </w:rPr>
      </w:pPr>
      <w:r>
        <w:rPr>
          <w:sz w:val="24"/>
        </w:rPr>
        <w:t>This will be a virtual session for 1</w:t>
      </w:r>
      <w:r w:rsidRPr="008C0AB5">
        <w:rPr>
          <w:sz w:val="24"/>
          <w:vertAlign w:val="superscript"/>
        </w:rPr>
        <w:t>st</w:t>
      </w:r>
      <w:r>
        <w:rPr>
          <w:sz w:val="24"/>
        </w:rPr>
        <w:t xml:space="preserve"> year advisors </w:t>
      </w:r>
      <w:r w:rsidR="00835A57">
        <w:rPr>
          <w:sz w:val="24"/>
        </w:rPr>
        <w:t>to</w:t>
      </w:r>
      <w:r>
        <w:rPr>
          <w:sz w:val="24"/>
        </w:rPr>
        <w:t xml:space="preserve"> </w:t>
      </w:r>
      <w:r w:rsidR="00526E78">
        <w:rPr>
          <w:sz w:val="24"/>
        </w:rPr>
        <w:t>create</w:t>
      </w:r>
      <w:r>
        <w:rPr>
          <w:sz w:val="24"/>
        </w:rPr>
        <w:t xml:space="preserve"> a foundation of DECA knowledge prior to the conference.</w:t>
      </w:r>
      <w:r w:rsidR="009B1DBC">
        <w:rPr>
          <w:sz w:val="24"/>
        </w:rPr>
        <w:t xml:space="preserve"> </w:t>
      </w:r>
    </w:p>
    <w:p w14:paraId="2D1DB541" w14:textId="0F557B9F" w:rsidR="000C38F0" w:rsidRDefault="000C38F0" w:rsidP="000C38F0">
      <w:pPr>
        <w:pStyle w:val="NoSpacing"/>
        <w:numPr>
          <w:ilvl w:val="0"/>
          <w:numId w:val="4"/>
        </w:numPr>
        <w:rPr>
          <w:sz w:val="24"/>
        </w:rPr>
      </w:pPr>
      <w:r>
        <w:rPr>
          <w:sz w:val="24"/>
        </w:rPr>
        <w:t>This is How We Do DECA in Washington!</w:t>
      </w:r>
    </w:p>
    <w:p w14:paraId="5D744A3E" w14:textId="7FA1C654" w:rsidR="000C38F0" w:rsidRDefault="000C38F0" w:rsidP="000C38F0">
      <w:pPr>
        <w:pStyle w:val="NoSpacing"/>
        <w:numPr>
          <w:ilvl w:val="0"/>
          <w:numId w:val="4"/>
        </w:numPr>
        <w:rPr>
          <w:sz w:val="24"/>
        </w:rPr>
      </w:pPr>
      <w:r>
        <w:rPr>
          <w:sz w:val="24"/>
        </w:rPr>
        <w:t>Navigate the DECA Inc. Membership Portal</w:t>
      </w:r>
    </w:p>
    <w:p w14:paraId="58D1DE12" w14:textId="77777777" w:rsidR="008C0AB5" w:rsidRDefault="008C0AB5" w:rsidP="005D71EC">
      <w:pPr>
        <w:pStyle w:val="NoSpacing"/>
        <w:rPr>
          <w:b/>
          <w:sz w:val="24"/>
        </w:rPr>
      </w:pPr>
    </w:p>
    <w:p w14:paraId="6D9CF3E4" w14:textId="47F8C3B9" w:rsidR="005D71EC" w:rsidRDefault="00526E78" w:rsidP="005D71EC">
      <w:pPr>
        <w:pStyle w:val="NoSpacing"/>
        <w:rPr>
          <w:b/>
          <w:sz w:val="24"/>
        </w:rPr>
      </w:pPr>
      <w:r>
        <w:rPr>
          <w:b/>
          <w:sz w:val="24"/>
        </w:rPr>
        <w:t>Morning Session</w:t>
      </w:r>
      <w:r w:rsidR="005D71EC">
        <w:rPr>
          <w:b/>
          <w:sz w:val="24"/>
        </w:rPr>
        <w:t xml:space="preserve">: </w:t>
      </w:r>
      <w:r w:rsidR="007A3C57">
        <w:rPr>
          <w:b/>
          <w:sz w:val="24"/>
        </w:rPr>
        <w:t>Illustrate</w:t>
      </w:r>
      <w:r w:rsidR="005561B9">
        <w:rPr>
          <w:b/>
          <w:sz w:val="24"/>
        </w:rPr>
        <w:t xml:space="preserve"> – September </w:t>
      </w:r>
      <w:r w:rsidR="007A3C57">
        <w:rPr>
          <w:b/>
          <w:sz w:val="24"/>
        </w:rPr>
        <w:t>22, 2020</w:t>
      </w:r>
    </w:p>
    <w:p w14:paraId="102AD352" w14:textId="77777777" w:rsidR="00C77CF9" w:rsidRDefault="00C77CF9" w:rsidP="00C77CF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i/>
          <w:iCs/>
        </w:rPr>
        <w:t>This session is designed for 1</w:t>
      </w:r>
      <w:r>
        <w:rPr>
          <w:rStyle w:val="normaltextrun"/>
          <w:rFonts w:ascii="Calibri" w:hAnsi="Calibri" w:cs="Calibri"/>
          <w:i/>
          <w:iCs/>
          <w:sz w:val="19"/>
          <w:szCs w:val="19"/>
          <w:vertAlign w:val="superscript"/>
        </w:rPr>
        <w:t>st</w:t>
      </w:r>
      <w:r>
        <w:rPr>
          <w:rStyle w:val="normaltextrun"/>
          <w:rFonts w:ascii="Calibri" w:hAnsi="Calibri" w:cs="Calibri"/>
          <w:i/>
          <w:iCs/>
        </w:rPr>
        <w:t>-3</w:t>
      </w:r>
      <w:r>
        <w:rPr>
          <w:rStyle w:val="normaltextrun"/>
          <w:rFonts w:ascii="Calibri" w:hAnsi="Calibri" w:cs="Calibri"/>
          <w:i/>
          <w:iCs/>
          <w:sz w:val="19"/>
          <w:szCs w:val="19"/>
          <w:vertAlign w:val="superscript"/>
        </w:rPr>
        <w:t>rd </w:t>
      </w:r>
      <w:r>
        <w:rPr>
          <w:rStyle w:val="normaltextrun"/>
          <w:rFonts w:ascii="Calibri" w:hAnsi="Calibri" w:cs="Calibri"/>
          <w:i/>
          <w:iCs/>
        </w:rPr>
        <w:t>year advisors.</w:t>
      </w:r>
      <w:r>
        <w:rPr>
          <w:rStyle w:val="eop"/>
          <w:rFonts w:ascii="Calibri" w:hAnsi="Calibri" w:cs="Calibri"/>
        </w:rPr>
        <w:t> </w:t>
      </w:r>
    </w:p>
    <w:p w14:paraId="55F9AE61" w14:textId="77777777" w:rsidR="00C77CF9" w:rsidRDefault="00C77CF9" w:rsidP="00C77CF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8:30 a.m. – 12:00 p.m. </w:t>
      </w:r>
      <w:r>
        <w:rPr>
          <w:rStyle w:val="eop"/>
          <w:rFonts w:ascii="Calibri" w:hAnsi="Calibri" w:cs="Calibri"/>
        </w:rPr>
        <w:t> </w:t>
      </w:r>
    </w:p>
    <w:p w14:paraId="66A3A4EA" w14:textId="77777777" w:rsidR="00C77CF9" w:rsidRDefault="00C77CF9" w:rsidP="00C77CF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During the morning session, you will be inspired to take your program to the </w:t>
      </w:r>
      <w:r>
        <w:rPr>
          <w:rStyle w:val="normaltextrun"/>
          <w:rFonts w:ascii="Calibri" w:hAnsi="Calibri" w:cs="Calibri"/>
          <w:i/>
          <w:iCs/>
        </w:rPr>
        <w:t>Next Level</w:t>
      </w:r>
      <w:r>
        <w:rPr>
          <w:rStyle w:val="normaltextrun"/>
          <w:rFonts w:ascii="Calibri" w:hAnsi="Calibri" w:cs="Calibri"/>
        </w:rPr>
        <w:t>. Whether it’s your first year and you just want to learn the ropes, or you are in your third year and would like to delve into being a better advisor from the inside out, there's a workshop for you!</w:t>
      </w:r>
      <w:r>
        <w:rPr>
          <w:rStyle w:val="eop"/>
          <w:rFonts w:ascii="Calibri" w:hAnsi="Calibri" w:cs="Calibri"/>
        </w:rPr>
        <w:t> </w:t>
      </w:r>
    </w:p>
    <w:p w14:paraId="2EFA9181" w14:textId="77777777" w:rsidR="00C77CF9" w:rsidRDefault="00C77CF9" w:rsidP="00C77CF9">
      <w:pPr>
        <w:pStyle w:val="paragraph"/>
        <w:numPr>
          <w:ilvl w:val="0"/>
          <w:numId w:val="5"/>
        </w:numPr>
        <w:spacing w:before="0" w:beforeAutospacing="0" w:after="0" w:afterAutospacing="0"/>
        <w:ind w:left="360"/>
        <w:textAlignment w:val="baseline"/>
        <w:rPr>
          <w:rFonts w:ascii="Calibri" w:hAnsi="Calibri" w:cs="Calibri"/>
        </w:rPr>
      </w:pPr>
      <w:r>
        <w:rPr>
          <w:rStyle w:val="normaltextrun"/>
          <w:rFonts w:ascii="Calibri" w:hAnsi="Calibri" w:cs="Calibri"/>
        </w:rPr>
        <w:t>DECA 101 </w:t>
      </w:r>
      <w:r>
        <w:rPr>
          <w:rStyle w:val="normaltextrun"/>
          <w:rFonts w:ascii="Calibri" w:hAnsi="Calibri" w:cs="Calibri"/>
          <w:i/>
          <w:iCs/>
        </w:rPr>
        <w:t>For 1st Year Advisors</w:t>
      </w:r>
      <w:r>
        <w:rPr>
          <w:rStyle w:val="eop"/>
          <w:rFonts w:ascii="Calibri" w:hAnsi="Calibri" w:cs="Calibri"/>
        </w:rPr>
        <w:t> </w:t>
      </w:r>
    </w:p>
    <w:p w14:paraId="5DACDC4D" w14:textId="43E9921A" w:rsidR="00C77CF9" w:rsidRDefault="00C77CF9" w:rsidP="00C77CF9">
      <w:pPr>
        <w:pStyle w:val="paragraph"/>
        <w:numPr>
          <w:ilvl w:val="0"/>
          <w:numId w:val="5"/>
        </w:numPr>
        <w:spacing w:before="0" w:beforeAutospacing="0" w:after="0" w:afterAutospacing="0"/>
        <w:ind w:left="360"/>
        <w:textAlignment w:val="baseline"/>
        <w:rPr>
          <w:rFonts w:ascii="Calibri" w:hAnsi="Calibri" w:cs="Calibri"/>
        </w:rPr>
      </w:pPr>
      <w:r>
        <w:rPr>
          <w:rStyle w:val="normaltextrun"/>
          <w:rFonts w:ascii="Calibri" w:hAnsi="Calibri" w:cs="Calibri"/>
        </w:rPr>
        <w:t xml:space="preserve">DECA Next Level Leadership </w:t>
      </w:r>
      <w:r>
        <w:rPr>
          <w:rStyle w:val="normaltextrun"/>
          <w:rFonts w:ascii="Calibri" w:hAnsi="Calibri" w:cs="Calibri"/>
          <w:i/>
          <w:iCs/>
        </w:rPr>
        <w:t>For 2nd and 3rd Year Advisors</w:t>
      </w:r>
      <w:r>
        <w:rPr>
          <w:rStyle w:val="eop"/>
          <w:rFonts w:ascii="Calibri" w:hAnsi="Calibri" w:cs="Calibri"/>
        </w:rPr>
        <w:t> </w:t>
      </w:r>
    </w:p>
    <w:p w14:paraId="20B61318" w14:textId="77777777" w:rsidR="001D014B" w:rsidRDefault="001D014B" w:rsidP="005D71EC">
      <w:pPr>
        <w:pStyle w:val="NoSpacing"/>
        <w:rPr>
          <w:sz w:val="24"/>
        </w:rPr>
      </w:pPr>
    </w:p>
    <w:p w14:paraId="040750CC" w14:textId="399967DA" w:rsidR="001D014B" w:rsidRDefault="001D014B" w:rsidP="005D71EC">
      <w:pPr>
        <w:pStyle w:val="NoSpacing"/>
        <w:rPr>
          <w:sz w:val="24"/>
        </w:rPr>
      </w:pPr>
      <w:r>
        <w:rPr>
          <w:sz w:val="24"/>
        </w:rPr>
        <w:t xml:space="preserve">12:00 p.m. – </w:t>
      </w:r>
      <w:r w:rsidR="00C77CF9">
        <w:rPr>
          <w:sz w:val="24"/>
        </w:rPr>
        <w:t>12:45</w:t>
      </w:r>
      <w:r>
        <w:rPr>
          <w:sz w:val="24"/>
        </w:rPr>
        <w:t xml:space="preserve"> p.m. – Break for Lunch</w:t>
      </w:r>
    </w:p>
    <w:p w14:paraId="670BAA3B" w14:textId="492161E9" w:rsidR="0033113C" w:rsidRPr="001D014B" w:rsidRDefault="00835A57" w:rsidP="005D71EC">
      <w:pPr>
        <w:pStyle w:val="NoSpacing"/>
        <w:rPr>
          <w:sz w:val="24"/>
        </w:rPr>
      </w:pPr>
      <w:r>
        <w:rPr>
          <w:sz w:val="24"/>
        </w:rPr>
        <w:t xml:space="preserve"> </w:t>
      </w:r>
    </w:p>
    <w:p w14:paraId="071E1606" w14:textId="0FB1BF87" w:rsidR="005D71EC" w:rsidRPr="005D71EC" w:rsidRDefault="00526E78" w:rsidP="005D71EC">
      <w:pPr>
        <w:pStyle w:val="NoSpacing"/>
        <w:rPr>
          <w:b/>
          <w:sz w:val="24"/>
        </w:rPr>
      </w:pPr>
      <w:r>
        <w:rPr>
          <w:b/>
          <w:sz w:val="24"/>
        </w:rPr>
        <w:t xml:space="preserve">Afternoon Session: </w:t>
      </w:r>
      <w:r w:rsidR="00BD09E2">
        <w:rPr>
          <w:b/>
          <w:sz w:val="24"/>
        </w:rPr>
        <w:t>Initiate</w:t>
      </w:r>
      <w:r w:rsidR="00854001">
        <w:rPr>
          <w:b/>
          <w:sz w:val="24"/>
        </w:rPr>
        <w:t xml:space="preserve"> and </w:t>
      </w:r>
      <w:r w:rsidR="00336B00">
        <w:rPr>
          <w:b/>
          <w:sz w:val="24"/>
        </w:rPr>
        <w:t>Innovate</w:t>
      </w:r>
      <w:r w:rsidR="005561B9">
        <w:rPr>
          <w:b/>
          <w:sz w:val="24"/>
        </w:rPr>
        <w:t xml:space="preserve"> – September </w:t>
      </w:r>
      <w:r w:rsidR="007A3C57">
        <w:rPr>
          <w:b/>
          <w:sz w:val="24"/>
        </w:rPr>
        <w:t>22, 2020</w:t>
      </w:r>
    </w:p>
    <w:p w14:paraId="466601B1" w14:textId="318E0965" w:rsidR="00C77CF9" w:rsidRPr="00C77CF9" w:rsidRDefault="00C77CF9" w:rsidP="00C77CF9">
      <w:pPr>
        <w:spacing w:after="0" w:line="240" w:lineRule="auto"/>
        <w:textAlignment w:val="baseline"/>
        <w:rPr>
          <w:rFonts w:ascii="Segoe UI" w:eastAsia="Times New Roman" w:hAnsi="Segoe UI" w:cs="Segoe UI"/>
          <w:sz w:val="18"/>
          <w:szCs w:val="18"/>
        </w:rPr>
      </w:pPr>
      <w:r w:rsidRPr="00C77CF9">
        <w:rPr>
          <w:rFonts w:ascii="Calibri" w:eastAsia="Times New Roman" w:hAnsi="Calibri" w:cs="Calibri"/>
          <w:i/>
          <w:iCs/>
          <w:sz w:val="24"/>
          <w:szCs w:val="24"/>
        </w:rPr>
        <w:t xml:space="preserve">This session is designed for All advisors (new and </w:t>
      </w:r>
      <w:r w:rsidR="00AE55EE">
        <w:rPr>
          <w:rFonts w:ascii="Calibri" w:eastAsia="Times New Roman" w:hAnsi="Calibri" w:cs="Calibri"/>
          <w:i/>
          <w:iCs/>
          <w:sz w:val="24"/>
          <w:szCs w:val="24"/>
        </w:rPr>
        <w:t>experienced</w:t>
      </w:r>
      <w:r w:rsidRPr="00C77CF9">
        <w:rPr>
          <w:rFonts w:ascii="Calibri" w:eastAsia="Times New Roman" w:hAnsi="Calibri" w:cs="Calibri"/>
          <w:i/>
          <w:iCs/>
          <w:sz w:val="24"/>
          <w:szCs w:val="24"/>
        </w:rPr>
        <w:t>)</w:t>
      </w:r>
      <w:r w:rsidRPr="00C77CF9">
        <w:rPr>
          <w:rFonts w:ascii="Calibri" w:eastAsia="Times New Roman" w:hAnsi="Calibri" w:cs="Calibri"/>
          <w:sz w:val="24"/>
          <w:szCs w:val="24"/>
        </w:rPr>
        <w:t> </w:t>
      </w:r>
    </w:p>
    <w:p w14:paraId="525BD005" w14:textId="2FE59A5E" w:rsidR="00C77CF9" w:rsidRPr="00C77CF9" w:rsidRDefault="00C77CF9" w:rsidP="00C77CF9">
      <w:pPr>
        <w:spacing w:after="0" w:line="240" w:lineRule="auto"/>
        <w:textAlignment w:val="baseline"/>
        <w:rPr>
          <w:rFonts w:ascii="Segoe UI" w:eastAsia="Times New Roman" w:hAnsi="Segoe UI" w:cs="Segoe UI"/>
          <w:sz w:val="18"/>
          <w:szCs w:val="18"/>
        </w:rPr>
      </w:pPr>
      <w:r>
        <w:rPr>
          <w:rFonts w:ascii="Calibri" w:eastAsia="Times New Roman" w:hAnsi="Calibri" w:cs="Calibri"/>
          <w:sz w:val="24"/>
          <w:szCs w:val="24"/>
        </w:rPr>
        <w:t>12:45</w:t>
      </w:r>
      <w:r w:rsidRPr="00C77CF9">
        <w:rPr>
          <w:rFonts w:ascii="Calibri" w:eastAsia="Times New Roman" w:hAnsi="Calibri" w:cs="Calibri"/>
          <w:sz w:val="24"/>
          <w:szCs w:val="24"/>
        </w:rPr>
        <w:t xml:space="preserve"> p.m. – 3:30 p.m.  </w:t>
      </w:r>
    </w:p>
    <w:p w14:paraId="27483F29" w14:textId="15BAE952" w:rsidR="00C77CF9" w:rsidRPr="00C77CF9" w:rsidRDefault="00C77CF9" w:rsidP="00C77CF9">
      <w:pPr>
        <w:spacing w:after="0" w:line="240" w:lineRule="auto"/>
        <w:textAlignment w:val="baseline"/>
        <w:rPr>
          <w:rFonts w:ascii="Segoe UI" w:eastAsia="Times New Roman" w:hAnsi="Segoe UI" w:cs="Segoe UI"/>
          <w:sz w:val="18"/>
          <w:szCs w:val="18"/>
        </w:rPr>
      </w:pPr>
      <w:r w:rsidRPr="00C77CF9">
        <w:rPr>
          <w:rFonts w:ascii="Calibri" w:eastAsia="Times New Roman" w:hAnsi="Calibri" w:cs="Calibri"/>
          <w:sz w:val="24"/>
          <w:szCs w:val="24"/>
        </w:rPr>
        <w:t xml:space="preserve">Join us for a joint experience with </w:t>
      </w:r>
      <w:r>
        <w:rPr>
          <w:rFonts w:ascii="Calibri" w:eastAsia="Times New Roman" w:hAnsi="Calibri" w:cs="Calibri"/>
          <w:sz w:val="24"/>
          <w:szCs w:val="24"/>
        </w:rPr>
        <w:t xml:space="preserve">both </w:t>
      </w:r>
      <w:r w:rsidRPr="00C77CF9">
        <w:rPr>
          <w:rFonts w:ascii="Calibri" w:eastAsia="Times New Roman" w:hAnsi="Calibri" w:cs="Calibri"/>
          <w:sz w:val="24"/>
          <w:szCs w:val="24"/>
        </w:rPr>
        <w:t>new and experienced advisors</w:t>
      </w:r>
      <w:r>
        <w:rPr>
          <w:rFonts w:ascii="Calibri" w:eastAsia="Times New Roman" w:hAnsi="Calibri" w:cs="Calibri"/>
          <w:sz w:val="24"/>
          <w:szCs w:val="24"/>
        </w:rPr>
        <w:t>.</w:t>
      </w:r>
      <w:r w:rsidRPr="00C77CF9">
        <w:rPr>
          <w:rFonts w:ascii="Calibri" w:eastAsia="Times New Roman" w:hAnsi="Calibri" w:cs="Calibri"/>
          <w:sz w:val="24"/>
          <w:szCs w:val="24"/>
        </w:rPr>
        <w:t xml:space="preserve"> </w:t>
      </w:r>
      <w:r>
        <w:rPr>
          <w:rFonts w:ascii="Calibri" w:eastAsia="Times New Roman" w:hAnsi="Calibri" w:cs="Calibri"/>
          <w:sz w:val="24"/>
          <w:szCs w:val="24"/>
        </w:rPr>
        <w:t>This</w:t>
      </w:r>
      <w:r w:rsidRPr="00C77CF9">
        <w:rPr>
          <w:rFonts w:ascii="Calibri" w:eastAsia="Times New Roman" w:hAnsi="Calibri" w:cs="Calibri"/>
          <w:sz w:val="24"/>
          <w:szCs w:val="24"/>
        </w:rPr>
        <w:t xml:space="preserve"> professional development </w:t>
      </w:r>
      <w:r>
        <w:rPr>
          <w:rFonts w:ascii="Calibri" w:eastAsia="Times New Roman" w:hAnsi="Calibri" w:cs="Calibri"/>
          <w:sz w:val="24"/>
          <w:szCs w:val="24"/>
        </w:rPr>
        <w:t xml:space="preserve">session was </w:t>
      </w:r>
      <w:r w:rsidRPr="00C77CF9">
        <w:rPr>
          <w:rFonts w:ascii="Calibri" w:eastAsia="Times New Roman" w:hAnsi="Calibri" w:cs="Calibri"/>
          <w:sz w:val="24"/>
          <w:szCs w:val="24"/>
        </w:rPr>
        <w:t xml:space="preserve">designed </w:t>
      </w:r>
      <w:r>
        <w:rPr>
          <w:rFonts w:ascii="Calibri" w:eastAsia="Times New Roman" w:hAnsi="Calibri" w:cs="Calibri"/>
          <w:sz w:val="24"/>
          <w:szCs w:val="24"/>
        </w:rPr>
        <w:t xml:space="preserve">with your </w:t>
      </w:r>
      <w:r w:rsidR="00C566C7">
        <w:rPr>
          <w:rFonts w:ascii="Calibri" w:eastAsia="Times New Roman" w:hAnsi="Calibri" w:cs="Calibri"/>
          <w:sz w:val="24"/>
          <w:szCs w:val="24"/>
        </w:rPr>
        <w:t xml:space="preserve">teaching </w:t>
      </w:r>
      <w:r>
        <w:rPr>
          <w:rFonts w:ascii="Calibri" w:eastAsia="Times New Roman" w:hAnsi="Calibri" w:cs="Calibri"/>
          <w:sz w:val="24"/>
          <w:szCs w:val="24"/>
        </w:rPr>
        <w:t>needs and DECA journey in mind</w:t>
      </w:r>
      <w:r w:rsidRPr="00C77CF9">
        <w:rPr>
          <w:rFonts w:ascii="Calibri" w:eastAsia="Times New Roman" w:hAnsi="Calibri" w:cs="Calibri"/>
          <w:sz w:val="24"/>
          <w:szCs w:val="24"/>
        </w:rPr>
        <w:t>!  Looking for new techniques</w:t>
      </w:r>
      <w:r w:rsidR="00C566C7">
        <w:rPr>
          <w:rFonts w:ascii="Calibri" w:eastAsia="Times New Roman" w:hAnsi="Calibri" w:cs="Calibri"/>
          <w:sz w:val="24"/>
          <w:szCs w:val="24"/>
        </w:rPr>
        <w:t xml:space="preserve"> and tools</w:t>
      </w:r>
      <w:r w:rsidRPr="00C77CF9">
        <w:rPr>
          <w:rFonts w:ascii="Calibri" w:eastAsia="Times New Roman" w:hAnsi="Calibri" w:cs="Calibri"/>
          <w:sz w:val="24"/>
          <w:szCs w:val="24"/>
        </w:rPr>
        <w:t xml:space="preserve"> for the upcoming school year?  Want to </w:t>
      </w:r>
      <w:r w:rsidR="00316BB6">
        <w:rPr>
          <w:rFonts w:ascii="Calibri" w:eastAsia="Times New Roman" w:hAnsi="Calibri" w:cs="Calibri"/>
          <w:sz w:val="24"/>
          <w:szCs w:val="24"/>
        </w:rPr>
        <w:t>fill your bucket with the energy you need to</w:t>
      </w:r>
      <w:r w:rsidRPr="00C77CF9">
        <w:rPr>
          <w:rFonts w:ascii="Calibri" w:eastAsia="Times New Roman" w:hAnsi="Calibri" w:cs="Calibri"/>
          <w:sz w:val="24"/>
          <w:szCs w:val="24"/>
        </w:rPr>
        <w:t xml:space="preserve"> rock ou</w:t>
      </w:r>
      <w:r>
        <w:rPr>
          <w:rFonts w:ascii="Calibri" w:eastAsia="Times New Roman" w:hAnsi="Calibri" w:cs="Calibri"/>
          <w:sz w:val="24"/>
          <w:szCs w:val="24"/>
        </w:rPr>
        <w:t>t</w:t>
      </w:r>
      <w:r w:rsidRPr="00C77CF9">
        <w:rPr>
          <w:rFonts w:ascii="Calibri" w:eastAsia="Times New Roman" w:hAnsi="Calibri" w:cs="Calibri"/>
          <w:sz w:val="24"/>
          <w:szCs w:val="24"/>
        </w:rPr>
        <w:t xml:space="preserve"> your DECA year…. then come join us for this afternoon session!  We promise to have some fun and set you up to take your DECA </w:t>
      </w:r>
      <w:r w:rsidR="00AE55EE">
        <w:rPr>
          <w:rFonts w:ascii="Calibri" w:eastAsia="Times New Roman" w:hAnsi="Calibri" w:cs="Calibri"/>
          <w:sz w:val="24"/>
          <w:szCs w:val="24"/>
        </w:rPr>
        <w:t>adventure</w:t>
      </w:r>
      <w:r w:rsidRPr="00C77CF9">
        <w:rPr>
          <w:rFonts w:ascii="Calibri" w:eastAsia="Times New Roman" w:hAnsi="Calibri" w:cs="Calibri"/>
          <w:sz w:val="24"/>
          <w:szCs w:val="24"/>
        </w:rPr>
        <w:t xml:space="preserve"> to the </w:t>
      </w:r>
      <w:r w:rsidRPr="00C77CF9">
        <w:rPr>
          <w:rFonts w:ascii="Calibri" w:eastAsia="Times New Roman" w:hAnsi="Calibri" w:cs="Calibri"/>
          <w:i/>
          <w:iCs/>
          <w:sz w:val="24"/>
          <w:szCs w:val="24"/>
        </w:rPr>
        <w:t>Next Level</w:t>
      </w:r>
      <w:r w:rsidRPr="00C77CF9">
        <w:rPr>
          <w:rFonts w:ascii="Calibri" w:eastAsia="Times New Roman" w:hAnsi="Calibri" w:cs="Calibri"/>
          <w:sz w:val="24"/>
          <w:szCs w:val="24"/>
        </w:rPr>
        <w:t>! </w:t>
      </w:r>
    </w:p>
    <w:p w14:paraId="471B970E" w14:textId="087ED3D9" w:rsidR="00F04587" w:rsidRPr="00F04587" w:rsidRDefault="00F04587" w:rsidP="00A42959">
      <w:pPr>
        <w:pStyle w:val="NoSpacing"/>
        <w:rPr>
          <w:sz w:val="20"/>
          <w:szCs w:val="20"/>
        </w:rPr>
      </w:pPr>
    </w:p>
    <w:p w14:paraId="21C5E7FB" w14:textId="7EDC960E" w:rsidR="00835A57" w:rsidRDefault="00835A57">
      <w:pPr>
        <w:rPr>
          <w:b/>
          <w:color w:val="538135" w:themeColor="accent6" w:themeShade="BF"/>
          <w:sz w:val="28"/>
        </w:rPr>
      </w:pPr>
    </w:p>
    <w:p w14:paraId="22CB8074" w14:textId="786A5182" w:rsidR="00BF4446" w:rsidRPr="00BF4446" w:rsidRDefault="00BF4446" w:rsidP="00BF4446">
      <w:pPr>
        <w:pStyle w:val="NoSpacing"/>
        <w:pBdr>
          <w:bottom w:val="single" w:sz="4" w:space="1" w:color="FFC000" w:themeColor="accent4"/>
        </w:pBdr>
        <w:rPr>
          <w:b/>
          <w:color w:val="538135" w:themeColor="accent6" w:themeShade="BF"/>
          <w:sz w:val="28"/>
        </w:rPr>
      </w:pPr>
      <w:r>
        <w:rPr>
          <w:b/>
          <w:color w:val="538135" w:themeColor="accent6" w:themeShade="BF"/>
          <w:sz w:val="28"/>
        </w:rPr>
        <w:lastRenderedPageBreak/>
        <w:t xml:space="preserve">REGISTRATION </w:t>
      </w:r>
    </w:p>
    <w:p w14:paraId="740BA666" w14:textId="77777777" w:rsidR="00BF4446" w:rsidRDefault="00BF4446" w:rsidP="00BF4446">
      <w:pPr>
        <w:pStyle w:val="NoSpacing"/>
        <w:rPr>
          <w:b/>
          <w:sz w:val="24"/>
        </w:rPr>
      </w:pPr>
    </w:p>
    <w:p w14:paraId="50512637" w14:textId="629BC71B" w:rsidR="00753431" w:rsidRDefault="00753431" w:rsidP="00753431">
      <w:pPr>
        <w:pStyle w:val="NoSpacing"/>
        <w:tabs>
          <w:tab w:val="left" w:pos="2880"/>
        </w:tabs>
        <w:rPr>
          <w:sz w:val="24"/>
        </w:rPr>
      </w:pPr>
      <w:r w:rsidRPr="00BF4446">
        <w:rPr>
          <w:b/>
          <w:sz w:val="24"/>
        </w:rPr>
        <w:t>Dates:</w:t>
      </w:r>
      <w:r w:rsidRPr="00BF4446">
        <w:rPr>
          <w:b/>
          <w:sz w:val="24"/>
        </w:rPr>
        <w:tab/>
      </w:r>
      <w:r w:rsidR="00272ADE">
        <w:rPr>
          <w:sz w:val="24"/>
        </w:rPr>
        <w:t xml:space="preserve">Tuesday, September </w:t>
      </w:r>
      <w:r w:rsidR="00F6504E">
        <w:rPr>
          <w:sz w:val="24"/>
        </w:rPr>
        <w:t>22</w:t>
      </w:r>
      <w:r w:rsidR="00272ADE">
        <w:rPr>
          <w:sz w:val="24"/>
        </w:rPr>
        <w:t>, 20</w:t>
      </w:r>
      <w:r w:rsidR="00F6504E">
        <w:rPr>
          <w:sz w:val="24"/>
        </w:rPr>
        <w:t>20</w:t>
      </w:r>
    </w:p>
    <w:p w14:paraId="4E5CCD51" w14:textId="6923C260" w:rsidR="00C60F55" w:rsidRDefault="00C60F55" w:rsidP="00753431">
      <w:pPr>
        <w:pStyle w:val="NoSpacing"/>
        <w:tabs>
          <w:tab w:val="left" w:pos="2880"/>
        </w:tabs>
        <w:rPr>
          <w:sz w:val="24"/>
        </w:rPr>
      </w:pPr>
      <w:r>
        <w:rPr>
          <w:sz w:val="24"/>
        </w:rPr>
        <w:tab/>
      </w:r>
      <w:r w:rsidR="005561B9">
        <w:rPr>
          <w:sz w:val="24"/>
        </w:rPr>
        <w:t>8:</w:t>
      </w:r>
      <w:r w:rsidR="00F77C67">
        <w:rPr>
          <w:sz w:val="24"/>
        </w:rPr>
        <w:t>3</w:t>
      </w:r>
      <w:r w:rsidR="005561B9">
        <w:rPr>
          <w:sz w:val="24"/>
        </w:rPr>
        <w:t>0 a.m. – 3:</w:t>
      </w:r>
      <w:r w:rsidR="00F77C67">
        <w:rPr>
          <w:sz w:val="24"/>
        </w:rPr>
        <w:t>3</w:t>
      </w:r>
      <w:r w:rsidR="005561B9">
        <w:rPr>
          <w:sz w:val="24"/>
        </w:rPr>
        <w:t>0 p.m.</w:t>
      </w:r>
    </w:p>
    <w:p w14:paraId="132D504E" w14:textId="05B28CB4" w:rsidR="00C60F55" w:rsidRDefault="00C60F55" w:rsidP="00753431">
      <w:pPr>
        <w:pStyle w:val="NoSpacing"/>
        <w:tabs>
          <w:tab w:val="left" w:pos="2880"/>
        </w:tabs>
        <w:rPr>
          <w:sz w:val="24"/>
        </w:rPr>
      </w:pPr>
      <w:r>
        <w:rPr>
          <w:sz w:val="24"/>
        </w:rPr>
        <w:tab/>
      </w:r>
    </w:p>
    <w:p w14:paraId="713FA5C4" w14:textId="467ECA85" w:rsidR="00835A57" w:rsidRPr="00C60F55" w:rsidRDefault="00C60F55" w:rsidP="00C60F55">
      <w:pPr>
        <w:pStyle w:val="NoSpacing"/>
        <w:tabs>
          <w:tab w:val="left" w:pos="2880"/>
        </w:tabs>
        <w:ind w:left="2880"/>
        <w:rPr>
          <w:i/>
          <w:sz w:val="24"/>
        </w:rPr>
      </w:pPr>
      <w:r>
        <w:rPr>
          <w:i/>
          <w:sz w:val="24"/>
        </w:rPr>
        <w:t xml:space="preserve">Bonus! </w:t>
      </w:r>
      <w:r w:rsidR="00835A57" w:rsidRPr="00C60F55">
        <w:rPr>
          <w:i/>
          <w:sz w:val="24"/>
        </w:rPr>
        <w:t xml:space="preserve">Thursday, September </w:t>
      </w:r>
      <w:r w:rsidR="002B3769">
        <w:rPr>
          <w:i/>
          <w:sz w:val="24"/>
        </w:rPr>
        <w:t>15, 2020</w:t>
      </w:r>
      <w:r w:rsidRPr="00C60F55">
        <w:rPr>
          <w:i/>
          <w:sz w:val="24"/>
        </w:rPr>
        <w:br/>
        <w:t>Pre-Conference</w:t>
      </w:r>
      <w:r w:rsidR="00850D3B">
        <w:rPr>
          <w:i/>
          <w:sz w:val="24"/>
        </w:rPr>
        <w:t xml:space="preserve"> virtual training</w:t>
      </w:r>
      <w:r w:rsidRPr="00C60F55">
        <w:rPr>
          <w:i/>
          <w:sz w:val="24"/>
        </w:rPr>
        <w:t xml:space="preserve"> for 1</w:t>
      </w:r>
      <w:r w:rsidRPr="00C60F55">
        <w:rPr>
          <w:i/>
          <w:sz w:val="24"/>
          <w:vertAlign w:val="superscript"/>
        </w:rPr>
        <w:t>st</w:t>
      </w:r>
      <w:r w:rsidRPr="00C60F55">
        <w:rPr>
          <w:i/>
          <w:sz w:val="24"/>
        </w:rPr>
        <w:t xml:space="preserve"> year advisors</w:t>
      </w:r>
    </w:p>
    <w:p w14:paraId="5433F867" w14:textId="3E0DB2E5" w:rsidR="00753431" w:rsidRPr="00BF4446" w:rsidRDefault="00753431" w:rsidP="00753431">
      <w:pPr>
        <w:pStyle w:val="NoSpacing"/>
        <w:tabs>
          <w:tab w:val="left" w:pos="2880"/>
        </w:tabs>
        <w:rPr>
          <w:sz w:val="24"/>
        </w:rPr>
      </w:pPr>
    </w:p>
    <w:p w14:paraId="68CD5AE3" w14:textId="1FDC5D5F" w:rsidR="00753431" w:rsidRPr="00BF4446" w:rsidRDefault="00753431" w:rsidP="00753431">
      <w:pPr>
        <w:pStyle w:val="NoSpacing"/>
        <w:tabs>
          <w:tab w:val="left" w:pos="2880"/>
        </w:tabs>
        <w:rPr>
          <w:sz w:val="24"/>
        </w:rPr>
      </w:pPr>
      <w:r w:rsidRPr="00BF4446">
        <w:rPr>
          <w:b/>
          <w:sz w:val="24"/>
        </w:rPr>
        <w:t>Location:</w:t>
      </w:r>
      <w:r w:rsidRPr="00BF4446">
        <w:rPr>
          <w:sz w:val="24"/>
        </w:rPr>
        <w:tab/>
      </w:r>
      <w:r w:rsidR="00AE55EE">
        <w:rPr>
          <w:sz w:val="24"/>
        </w:rPr>
        <w:t>Virtual | Zoom login will be provided.</w:t>
      </w:r>
    </w:p>
    <w:p w14:paraId="1C89FEEE" w14:textId="77777777" w:rsidR="00C60F55" w:rsidRDefault="00C60F55" w:rsidP="00753431">
      <w:pPr>
        <w:pStyle w:val="NoSpacing"/>
        <w:tabs>
          <w:tab w:val="left" w:pos="2880"/>
        </w:tabs>
        <w:rPr>
          <w:b/>
          <w:sz w:val="24"/>
        </w:rPr>
      </w:pPr>
    </w:p>
    <w:p w14:paraId="29AE3B08" w14:textId="63F6C739" w:rsidR="00C60F55" w:rsidRPr="000F11A4" w:rsidRDefault="00C60F55" w:rsidP="00C60F55">
      <w:pPr>
        <w:pStyle w:val="NoSpacing"/>
        <w:tabs>
          <w:tab w:val="left" w:pos="2880"/>
          <w:tab w:val="left" w:pos="5670"/>
          <w:tab w:val="left" w:pos="6840"/>
        </w:tabs>
        <w:rPr>
          <w:b/>
          <w:sz w:val="24"/>
        </w:rPr>
      </w:pPr>
      <w:r>
        <w:rPr>
          <w:b/>
          <w:sz w:val="24"/>
        </w:rPr>
        <w:t>Registration Details:</w:t>
      </w:r>
      <w:r>
        <w:rPr>
          <w:b/>
          <w:sz w:val="24"/>
        </w:rPr>
        <w:tab/>
        <w:t>TYPE</w:t>
      </w:r>
      <w:r>
        <w:rPr>
          <w:b/>
          <w:sz w:val="24"/>
        </w:rPr>
        <w:tab/>
      </w:r>
      <w:r w:rsidR="00CB190B">
        <w:rPr>
          <w:b/>
          <w:sz w:val="24"/>
        </w:rPr>
        <w:tab/>
      </w:r>
      <w:r>
        <w:rPr>
          <w:b/>
          <w:sz w:val="24"/>
        </w:rPr>
        <w:t>FEE</w:t>
      </w:r>
      <w:r w:rsidR="00AE55EE">
        <w:rPr>
          <w:b/>
          <w:sz w:val="24"/>
        </w:rPr>
        <w:tab/>
      </w:r>
      <w:r>
        <w:rPr>
          <w:b/>
          <w:sz w:val="24"/>
        </w:rPr>
        <w:tab/>
        <w:t>CLOCK HOURS</w:t>
      </w:r>
    </w:p>
    <w:p w14:paraId="3CB23B33" w14:textId="7E22B467" w:rsidR="00C60F55" w:rsidRDefault="00C60F55" w:rsidP="00C60F55">
      <w:pPr>
        <w:pStyle w:val="NoSpacing"/>
        <w:tabs>
          <w:tab w:val="left" w:pos="2880"/>
          <w:tab w:val="left" w:pos="5670"/>
          <w:tab w:val="left" w:pos="6840"/>
        </w:tabs>
        <w:rPr>
          <w:sz w:val="24"/>
        </w:rPr>
      </w:pPr>
      <w:r>
        <w:rPr>
          <w:b/>
          <w:sz w:val="24"/>
        </w:rPr>
        <w:tab/>
      </w:r>
      <w:r>
        <w:rPr>
          <w:sz w:val="24"/>
        </w:rPr>
        <w:t>1</w:t>
      </w:r>
      <w:r w:rsidRPr="00C60F55">
        <w:rPr>
          <w:sz w:val="24"/>
          <w:vertAlign w:val="superscript"/>
        </w:rPr>
        <w:t>st</w:t>
      </w:r>
      <w:r>
        <w:rPr>
          <w:sz w:val="24"/>
        </w:rPr>
        <w:t xml:space="preserve"> – 3</w:t>
      </w:r>
      <w:r w:rsidRPr="00C60F55">
        <w:rPr>
          <w:sz w:val="24"/>
          <w:vertAlign w:val="superscript"/>
        </w:rPr>
        <w:t>rd</w:t>
      </w:r>
      <w:r>
        <w:rPr>
          <w:sz w:val="24"/>
        </w:rPr>
        <w:t xml:space="preserve"> Year Advisors</w:t>
      </w:r>
      <w:r>
        <w:rPr>
          <w:sz w:val="24"/>
        </w:rPr>
        <w:tab/>
      </w:r>
      <w:r w:rsidR="00CB190B">
        <w:rPr>
          <w:sz w:val="24"/>
        </w:rPr>
        <w:tab/>
      </w:r>
      <w:r w:rsidR="00D3369E">
        <w:rPr>
          <w:sz w:val="24"/>
        </w:rPr>
        <w:t>$</w:t>
      </w:r>
      <w:r w:rsidR="00C77CF9">
        <w:rPr>
          <w:sz w:val="24"/>
        </w:rPr>
        <w:t>25</w:t>
      </w:r>
      <w:r>
        <w:rPr>
          <w:sz w:val="24"/>
        </w:rPr>
        <w:tab/>
        <w:t>6 clock hours</w:t>
      </w:r>
    </w:p>
    <w:p w14:paraId="398E8C30" w14:textId="4A19AEEB" w:rsidR="00CB190B" w:rsidRDefault="00CB190B" w:rsidP="00C60F55">
      <w:pPr>
        <w:pStyle w:val="NoSpacing"/>
        <w:tabs>
          <w:tab w:val="left" w:pos="2880"/>
          <w:tab w:val="left" w:pos="5670"/>
          <w:tab w:val="left" w:pos="6840"/>
        </w:tabs>
        <w:rPr>
          <w:sz w:val="24"/>
        </w:rPr>
      </w:pPr>
      <w:r>
        <w:rPr>
          <w:sz w:val="24"/>
        </w:rPr>
        <w:tab/>
        <w:t>4</w:t>
      </w:r>
      <w:r w:rsidRPr="00CB190B">
        <w:rPr>
          <w:sz w:val="24"/>
          <w:vertAlign w:val="superscript"/>
        </w:rPr>
        <w:t>th</w:t>
      </w:r>
      <w:r>
        <w:rPr>
          <w:sz w:val="24"/>
        </w:rPr>
        <w:t xml:space="preserve"> Year and Beyond Advisors</w:t>
      </w:r>
      <w:r>
        <w:rPr>
          <w:sz w:val="24"/>
        </w:rPr>
        <w:tab/>
        <w:t>$1</w:t>
      </w:r>
      <w:r w:rsidR="00313C11">
        <w:rPr>
          <w:sz w:val="24"/>
        </w:rPr>
        <w:t>0</w:t>
      </w:r>
      <w:r>
        <w:rPr>
          <w:sz w:val="24"/>
        </w:rPr>
        <w:tab/>
        <w:t>2.5 clock hours</w:t>
      </w:r>
    </w:p>
    <w:p w14:paraId="3D3E9D93" w14:textId="14416074" w:rsidR="00CB190B" w:rsidRPr="00CB190B" w:rsidRDefault="00CB190B" w:rsidP="00CB190B">
      <w:pPr>
        <w:pStyle w:val="paragraph"/>
        <w:spacing w:before="0" w:beforeAutospacing="0" w:after="0" w:afterAutospacing="0"/>
        <w:textAlignment w:val="baseline"/>
        <w:rPr>
          <w:rFonts w:ascii="Segoe UI" w:hAnsi="Segoe UI" w:cs="Segoe UI"/>
          <w:i/>
          <w:iCs/>
          <w:sz w:val="18"/>
          <w:szCs w:val="18"/>
        </w:rPr>
      </w:pPr>
      <w:r w:rsidRPr="00CB190B">
        <w:rPr>
          <w:rStyle w:val="normaltextrun"/>
          <w:rFonts w:ascii="Calibri" w:hAnsi="Calibri" w:cs="Calibri"/>
          <w:i/>
          <w:iCs/>
        </w:rPr>
        <w:t>Included</w:t>
      </w:r>
      <w:r w:rsidR="00AE55EE">
        <w:rPr>
          <w:rStyle w:val="normaltextrun"/>
          <w:rFonts w:ascii="Calibri" w:hAnsi="Calibri" w:cs="Calibri"/>
          <w:i/>
          <w:iCs/>
        </w:rPr>
        <w:t xml:space="preserve"> in registration</w:t>
      </w:r>
      <w:r w:rsidRPr="00CB190B">
        <w:rPr>
          <w:rStyle w:val="normaltextrun"/>
          <w:rFonts w:ascii="Calibri" w:hAnsi="Calibri" w:cs="Calibri"/>
          <w:i/>
          <w:iCs/>
        </w:rPr>
        <w:t>:</w:t>
      </w:r>
      <w:r w:rsidRPr="00CB190B">
        <w:rPr>
          <w:rStyle w:val="eop"/>
          <w:rFonts w:ascii="Calibri" w:hAnsi="Calibri" w:cs="Calibri"/>
          <w:i/>
          <w:iCs/>
        </w:rPr>
        <w:t> </w:t>
      </w:r>
    </w:p>
    <w:p w14:paraId="262FF722" w14:textId="2B1E014F" w:rsidR="00CB190B" w:rsidRPr="00CB190B" w:rsidRDefault="00CB190B" w:rsidP="00CB190B">
      <w:pPr>
        <w:pStyle w:val="paragraph"/>
        <w:numPr>
          <w:ilvl w:val="0"/>
          <w:numId w:val="7"/>
        </w:numPr>
        <w:spacing w:before="0" w:beforeAutospacing="0" w:after="0" w:afterAutospacing="0"/>
        <w:ind w:left="360"/>
        <w:textAlignment w:val="baseline"/>
        <w:rPr>
          <w:rFonts w:ascii="Calibri" w:hAnsi="Calibri" w:cs="Calibri"/>
          <w:i/>
          <w:iCs/>
        </w:rPr>
      </w:pPr>
      <w:r w:rsidRPr="00CB190B">
        <w:rPr>
          <w:rStyle w:val="normaltextrun"/>
          <w:rFonts w:ascii="Calibri" w:hAnsi="Calibri" w:cs="Calibri"/>
          <w:i/>
          <w:iCs/>
        </w:rPr>
        <w:t>Pre-Inservice Webinar [1</w:t>
      </w:r>
      <w:r w:rsidRPr="00CB190B">
        <w:rPr>
          <w:rStyle w:val="normaltextrun"/>
          <w:rFonts w:ascii="Calibri" w:hAnsi="Calibri" w:cs="Calibri"/>
          <w:i/>
          <w:iCs/>
          <w:sz w:val="19"/>
          <w:szCs w:val="19"/>
          <w:vertAlign w:val="superscript"/>
        </w:rPr>
        <w:t>st</w:t>
      </w:r>
      <w:r w:rsidRPr="00CB190B">
        <w:rPr>
          <w:rStyle w:val="normaltextrun"/>
          <w:rFonts w:ascii="Calibri" w:hAnsi="Calibri" w:cs="Calibri"/>
          <w:i/>
          <w:iCs/>
        </w:rPr>
        <w:t> year advisors]</w:t>
      </w:r>
      <w:r w:rsidR="00AE55EE">
        <w:rPr>
          <w:rStyle w:val="normaltextrun"/>
          <w:rFonts w:ascii="Calibri" w:hAnsi="Calibri" w:cs="Calibri"/>
          <w:i/>
          <w:iCs/>
        </w:rPr>
        <w:t>.</w:t>
      </w:r>
      <w:r w:rsidRPr="00CB190B">
        <w:rPr>
          <w:rStyle w:val="eop"/>
          <w:rFonts w:ascii="Calibri" w:hAnsi="Calibri" w:cs="Calibri"/>
          <w:i/>
          <w:iCs/>
        </w:rPr>
        <w:t> </w:t>
      </w:r>
    </w:p>
    <w:p w14:paraId="192887F4" w14:textId="77777777" w:rsidR="00CB190B" w:rsidRPr="00CB190B" w:rsidRDefault="00CB190B" w:rsidP="00CB190B">
      <w:pPr>
        <w:pStyle w:val="paragraph"/>
        <w:numPr>
          <w:ilvl w:val="0"/>
          <w:numId w:val="7"/>
        </w:numPr>
        <w:spacing w:before="0" w:beforeAutospacing="0" w:after="0" w:afterAutospacing="0"/>
        <w:ind w:left="360"/>
        <w:textAlignment w:val="baseline"/>
        <w:rPr>
          <w:rFonts w:ascii="Calibri" w:hAnsi="Calibri" w:cs="Calibri"/>
          <w:i/>
          <w:iCs/>
        </w:rPr>
      </w:pPr>
      <w:r w:rsidRPr="00CB190B">
        <w:rPr>
          <w:rStyle w:val="normaltextrun"/>
          <w:rFonts w:ascii="Calibri" w:hAnsi="Calibri" w:cs="Calibri"/>
          <w:i/>
          <w:iCs/>
        </w:rPr>
        <w:t>1</w:t>
      </w:r>
      <w:r w:rsidRPr="00CB190B">
        <w:rPr>
          <w:rStyle w:val="normaltextrun"/>
          <w:rFonts w:ascii="Calibri" w:hAnsi="Calibri" w:cs="Calibri"/>
          <w:i/>
          <w:iCs/>
          <w:sz w:val="19"/>
          <w:szCs w:val="19"/>
          <w:vertAlign w:val="superscript"/>
        </w:rPr>
        <w:t>st</w:t>
      </w:r>
      <w:r w:rsidRPr="00CB190B">
        <w:rPr>
          <w:rStyle w:val="normaltextrun"/>
          <w:rFonts w:ascii="Calibri" w:hAnsi="Calibri" w:cs="Calibri"/>
          <w:i/>
          <w:iCs/>
        </w:rPr>
        <w:t> year advisor workshops to get up to speed on DECA and competition opportunities.</w:t>
      </w:r>
      <w:r w:rsidRPr="00CB190B">
        <w:rPr>
          <w:rStyle w:val="eop"/>
          <w:rFonts w:ascii="Calibri" w:hAnsi="Calibri" w:cs="Calibri"/>
          <w:i/>
          <w:iCs/>
        </w:rPr>
        <w:t> </w:t>
      </w:r>
    </w:p>
    <w:p w14:paraId="42F462BF" w14:textId="1F5AE649" w:rsidR="00CB190B" w:rsidRDefault="00CB190B" w:rsidP="00CB190B">
      <w:pPr>
        <w:pStyle w:val="paragraph"/>
        <w:numPr>
          <w:ilvl w:val="0"/>
          <w:numId w:val="7"/>
        </w:numPr>
        <w:spacing w:before="0" w:beforeAutospacing="0" w:after="0" w:afterAutospacing="0"/>
        <w:ind w:left="360"/>
        <w:textAlignment w:val="baseline"/>
        <w:rPr>
          <w:rStyle w:val="eop"/>
          <w:rFonts w:ascii="Calibri" w:hAnsi="Calibri" w:cs="Calibri"/>
          <w:i/>
          <w:iCs/>
        </w:rPr>
      </w:pPr>
      <w:r w:rsidRPr="00CB190B">
        <w:rPr>
          <w:rStyle w:val="normaltextrun"/>
          <w:rFonts w:ascii="Calibri" w:hAnsi="Calibri" w:cs="Calibri"/>
          <w:i/>
          <w:iCs/>
        </w:rPr>
        <w:t>2</w:t>
      </w:r>
      <w:r w:rsidRPr="00CB190B">
        <w:rPr>
          <w:rStyle w:val="normaltextrun"/>
          <w:rFonts w:ascii="Calibri" w:hAnsi="Calibri" w:cs="Calibri"/>
          <w:i/>
          <w:iCs/>
          <w:sz w:val="19"/>
          <w:szCs w:val="19"/>
          <w:vertAlign w:val="superscript"/>
        </w:rPr>
        <w:t>nd</w:t>
      </w:r>
      <w:r w:rsidRPr="00CB190B">
        <w:rPr>
          <w:rStyle w:val="normaltextrun"/>
          <w:rFonts w:ascii="Calibri" w:hAnsi="Calibri" w:cs="Calibri"/>
          <w:i/>
          <w:iCs/>
        </w:rPr>
        <w:t> and 3</w:t>
      </w:r>
      <w:r w:rsidRPr="00CB190B">
        <w:rPr>
          <w:rStyle w:val="normaltextrun"/>
          <w:rFonts w:ascii="Calibri" w:hAnsi="Calibri" w:cs="Calibri"/>
          <w:i/>
          <w:iCs/>
          <w:sz w:val="19"/>
          <w:szCs w:val="19"/>
          <w:vertAlign w:val="superscript"/>
        </w:rPr>
        <w:t>rd</w:t>
      </w:r>
      <w:r w:rsidRPr="00CB190B">
        <w:rPr>
          <w:rStyle w:val="normaltextrun"/>
          <w:rFonts w:ascii="Calibri" w:hAnsi="Calibri" w:cs="Calibri"/>
          <w:i/>
          <w:iCs/>
        </w:rPr>
        <w:t> year advisor workshops to take your advisor skills to the next level and develop an effective officer team.</w:t>
      </w:r>
      <w:r w:rsidRPr="00CB190B">
        <w:rPr>
          <w:rStyle w:val="eop"/>
          <w:rFonts w:ascii="Calibri" w:hAnsi="Calibri" w:cs="Calibri"/>
          <w:i/>
          <w:iCs/>
        </w:rPr>
        <w:t> </w:t>
      </w:r>
    </w:p>
    <w:p w14:paraId="7D4134D7" w14:textId="7C712F01" w:rsidR="001E3234" w:rsidRPr="00CB190B" w:rsidRDefault="001E3234" w:rsidP="00CB190B">
      <w:pPr>
        <w:pStyle w:val="paragraph"/>
        <w:numPr>
          <w:ilvl w:val="0"/>
          <w:numId w:val="7"/>
        </w:numPr>
        <w:spacing w:before="0" w:beforeAutospacing="0" w:after="0" w:afterAutospacing="0"/>
        <w:ind w:left="360"/>
        <w:textAlignment w:val="baseline"/>
        <w:rPr>
          <w:rFonts w:ascii="Calibri" w:hAnsi="Calibri" w:cs="Calibri"/>
          <w:i/>
          <w:iCs/>
        </w:rPr>
      </w:pPr>
      <w:r>
        <w:rPr>
          <w:rStyle w:val="eop"/>
          <w:rFonts w:ascii="Calibri" w:hAnsi="Calibri" w:cs="Calibri"/>
          <w:i/>
          <w:iCs/>
        </w:rPr>
        <w:t>See demonstrations on several different distance learning tools.</w:t>
      </w:r>
    </w:p>
    <w:p w14:paraId="3F8230C8" w14:textId="42D5CE5F" w:rsidR="00CB190B" w:rsidRPr="001E3234" w:rsidRDefault="00C566C7" w:rsidP="001E3234">
      <w:pPr>
        <w:pStyle w:val="paragraph"/>
        <w:numPr>
          <w:ilvl w:val="0"/>
          <w:numId w:val="7"/>
        </w:numPr>
        <w:spacing w:before="0" w:beforeAutospacing="0" w:after="0" w:afterAutospacing="0"/>
        <w:ind w:left="360"/>
        <w:textAlignment w:val="baseline"/>
        <w:rPr>
          <w:rFonts w:ascii="Calibri" w:hAnsi="Calibri" w:cs="Calibri"/>
          <w:i/>
          <w:iCs/>
        </w:rPr>
      </w:pPr>
      <w:r>
        <w:rPr>
          <w:rStyle w:val="normaltextrun"/>
          <w:rFonts w:ascii="Calibri" w:hAnsi="Calibri" w:cs="Calibri"/>
          <w:i/>
          <w:iCs/>
        </w:rPr>
        <w:t>Access videos and learn about your leadership voice</w:t>
      </w:r>
      <w:r w:rsidR="001E3234">
        <w:rPr>
          <w:rStyle w:val="normaltextrun"/>
          <w:rFonts w:ascii="Calibri" w:hAnsi="Calibri" w:cs="Calibri"/>
          <w:i/>
          <w:iCs/>
        </w:rPr>
        <w:t xml:space="preserve">; </w:t>
      </w:r>
      <w:r w:rsidR="00CB190B" w:rsidRPr="001E3234">
        <w:rPr>
          <w:rStyle w:val="normaltextrun"/>
          <w:rFonts w:ascii="Calibri" w:hAnsi="Calibri" w:cs="Calibri"/>
          <w:i/>
          <w:iCs/>
        </w:rPr>
        <w:t>leadership videos available both pre and post in-service.</w:t>
      </w:r>
      <w:r w:rsidR="00CB190B" w:rsidRPr="001E3234">
        <w:rPr>
          <w:rStyle w:val="eop"/>
          <w:rFonts w:ascii="Calibri" w:hAnsi="Calibri" w:cs="Calibri"/>
          <w:i/>
          <w:iCs/>
        </w:rPr>
        <w:t> </w:t>
      </w:r>
    </w:p>
    <w:p w14:paraId="00964C51" w14:textId="77777777" w:rsidR="00CB190B" w:rsidRPr="00CB190B" w:rsidRDefault="00CB190B" w:rsidP="00CB190B">
      <w:pPr>
        <w:pStyle w:val="paragraph"/>
        <w:numPr>
          <w:ilvl w:val="0"/>
          <w:numId w:val="7"/>
        </w:numPr>
        <w:spacing w:before="0" w:beforeAutospacing="0" w:after="0" w:afterAutospacing="0"/>
        <w:ind w:left="360"/>
        <w:textAlignment w:val="baseline"/>
        <w:rPr>
          <w:rFonts w:ascii="Calibri" w:hAnsi="Calibri" w:cs="Calibri"/>
          <w:i/>
          <w:iCs/>
        </w:rPr>
      </w:pPr>
      <w:r w:rsidRPr="00CB190B">
        <w:rPr>
          <w:rStyle w:val="normaltextrun"/>
          <w:rFonts w:ascii="Calibri" w:hAnsi="Calibri" w:cs="Calibri"/>
          <w:i/>
          <w:iCs/>
        </w:rPr>
        <w:t>Assess where you are at in your journey as an advisor and set personal goals for improvement. </w:t>
      </w:r>
      <w:r w:rsidRPr="00CB190B">
        <w:rPr>
          <w:rStyle w:val="eop"/>
          <w:rFonts w:ascii="Calibri" w:hAnsi="Calibri" w:cs="Calibri"/>
          <w:i/>
          <w:iCs/>
        </w:rPr>
        <w:t> </w:t>
      </w:r>
    </w:p>
    <w:p w14:paraId="20FA62DE" w14:textId="2F80C260" w:rsidR="00CB190B" w:rsidRPr="00CB190B" w:rsidRDefault="00CB190B" w:rsidP="00CB190B">
      <w:pPr>
        <w:pStyle w:val="paragraph"/>
        <w:numPr>
          <w:ilvl w:val="0"/>
          <w:numId w:val="7"/>
        </w:numPr>
        <w:spacing w:before="0" w:beforeAutospacing="0" w:after="0" w:afterAutospacing="0"/>
        <w:ind w:left="360"/>
        <w:textAlignment w:val="baseline"/>
        <w:rPr>
          <w:rFonts w:ascii="Calibri" w:hAnsi="Calibri" w:cs="Calibri"/>
          <w:i/>
          <w:iCs/>
        </w:rPr>
      </w:pPr>
      <w:r w:rsidRPr="00CB190B">
        <w:rPr>
          <w:rStyle w:val="normaltextrun"/>
          <w:rFonts w:ascii="Calibri" w:hAnsi="Calibri" w:cs="Calibri"/>
          <w:i/>
          <w:iCs/>
        </w:rPr>
        <w:t xml:space="preserve">Meet multiple trainers and hear diverse perspectives on how to </w:t>
      </w:r>
      <w:r w:rsidR="00BE05E9">
        <w:rPr>
          <w:rStyle w:val="normaltextrun"/>
          <w:rFonts w:ascii="Calibri" w:hAnsi="Calibri" w:cs="Calibri"/>
          <w:i/>
          <w:iCs/>
        </w:rPr>
        <w:t>“</w:t>
      </w:r>
      <w:r w:rsidR="00AE55EE">
        <w:rPr>
          <w:rStyle w:val="normaltextrun"/>
          <w:rFonts w:ascii="Calibri" w:hAnsi="Calibri" w:cs="Calibri"/>
          <w:i/>
          <w:iCs/>
        </w:rPr>
        <w:t>DO</w:t>
      </w:r>
      <w:r w:rsidRPr="00CB190B">
        <w:rPr>
          <w:rStyle w:val="normaltextrun"/>
          <w:rFonts w:ascii="Calibri" w:hAnsi="Calibri" w:cs="Calibri"/>
          <w:i/>
          <w:iCs/>
        </w:rPr>
        <w:t xml:space="preserve"> DECA</w:t>
      </w:r>
      <w:r w:rsidR="00BE05E9">
        <w:rPr>
          <w:rStyle w:val="normaltextrun"/>
          <w:rFonts w:ascii="Calibri" w:hAnsi="Calibri" w:cs="Calibri"/>
          <w:i/>
          <w:iCs/>
        </w:rPr>
        <w:t>”</w:t>
      </w:r>
      <w:r w:rsidRPr="00CB190B">
        <w:rPr>
          <w:rStyle w:val="normaltextrun"/>
          <w:rFonts w:ascii="Calibri" w:hAnsi="Calibri" w:cs="Calibri"/>
          <w:i/>
          <w:iCs/>
        </w:rPr>
        <w:t>.</w:t>
      </w:r>
      <w:r w:rsidRPr="00CB190B">
        <w:rPr>
          <w:rStyle w:val="eop"/>
          <w:rFonts w:ascii="Calibri" w:hAnsi="Calibri" w:cs="Calibri"/>
          <w:i/>
          <w:iCs/>
        </w:rPr>
        <w:t> </w:t>
      </w:r>
    </w:p>
    <w:p w14:paraId="40AFB544" w14:textId="77777777" w:rsidR="00CB190B" w:rsidRPr="00CB190B" w:rsidRDefault="00CB190B" w:rsidP="00CB190B">
      <w:pPr>
        <w:pStyle w:val="paragraph"/>
        <w:numPr>
          <w:ilvl w:val="0"/>
          <w:numId w:val="7"/>
        </w:numPr>
        <w:spacing w:before="0" w:beforeAutospacing="0" w:after="0" w:afterAutospacing="0"/>
        <w:ind w:left="360"/>
        <w:textAlignment w:val="baseline"/>
        <w:rPr>
          <w:rFonts w:ascii="Calibri" w:hAnsi="Calibri" w:cs="Calibri"/>
          <w:i/>
          <w:iCs/>
        </w:rPr>
      </w:pPr>
      <w:r w:rsidRPr="00CB190B">
        <w:rPr>
          <w:rStyle w:val="normaltextrun"/>
          <w:rFonts w:ascii="Calibri" w:hAnsi="Calibri" w:cs="Calibri"/>
          <w:i/>
          <w:iCs/>
        </w:rPr>
        <w:t>Virtual networking opportunities. </w:t>
      </w:r>
      <w:r w:rsidRPr="00CB190B">
        <w:rPr>
          <w:rStyle w:val="eop"/>
          <w:rFonts w:ascii="Calibri" w:hAnsi="Calibri" w:cs="Calibri"/>
          <w:i/>
          <w:iCs/>
        </w:rPr>
        <w:t> </w:t>
      </w:r>
    </w:p>
    <w:p w14:paraId="7F92A82F" w14:textId="3DDFDEFC" w:rsidR="00D3369E" w:rsidRDefault="00D3369E" w:rsidP="00753431">
      <w:pPr>
        <w:pStyle w:val="NoSpacing"/>
        <w:tabs>
          <w:tab w:val="left" w:pos="2880"/>
        </w:tabs>
        <w:rPr>
          <w:b/>
          <w:sz w:val="24"/>
        </w:rPr>
      </w:pPr>
    </w:p>
    <w:p w14:paraId="3FB9204C" w14:textId="021E66CC" w:rsidR="00C77CF9" w:rsidRDefault="00C77CF9" w:rsidP="00C77CF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On-Demand Sessions + Pre-Activities: September 15 - September 22</w:t>
      </w:r>
      <w:r>
        <w:rPr>
          <w:rStyle w:val="eop"/>
          <w:rFonts w:ascii="Calibri" w:hAnsi="Calibri" w:cs="Calibri"/>
        </w:rPr>
        <w:t> </w:t>
      </w:r>
    </w:p>
    <w:p w14:paraId="3C18DE93" w14:textId="77777777" w:rsidR="00C77CF9" w:rsidRDefault="00C77CF9" w:rsidP="00C77CF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i/>
          <w:iCs/>
        </w:rPr>
        <w:t>These on-demand sessions are designed for ALL advisors (new and veterans)</w:t>
      </w:r>
      <w:r>
        <w:rPr>
          <w:rStyle w:val="eop"/>
          <w:rFonts w:ascii="Calibri" w:hAnsi="Calibri" w:cs="Calibri"/>
        </w:rPr>
        <w:t> </w:t>
      </w:r>
    </w:p>
    <w:p w14:paraId="211F7483" w14:textId="77777777" w:rsidR="00C77CF9" w:rsidRDefault="00C77CF9" w:rsidP="00C77CF9">
      <w:pPr>
        <w:pStyle w:val="paragraph"/>
        <w:numPr>
          <w:ilvl w:val="0"/>
          <w:numId w:val="6"/>
        </w:numPr>
        <w:spacing w:before="0" w:beforeAutospacing="0" w:after="0" w:afterAutospacing="0"/>
        <w:ind w:left="360"/>
        <w:textAlignment w:val="baseline"/>
        <w:rPr>
          <w:rFonts w:ascii="Calibri" w:hAnsi="Calibri" w:cs="Calibri"/>
        </w:rPr>
      </w:pPr>
      <w:r>
        <w:rPr>
          <w:rStyle w:val="normaltextrun"/>
          <w:rFonts w:ascii="Calibri" w:hAnsi="Calibri" w:cs="Calibri"/>
        </w:rPr>
        <w:t>100XED.TV Basecamp Leadership</w:t>
      </w:r>
      <w:r>
        <w:rPr>
          <w:rStyle w:val="eop"/>
          <w:rFonts w:ascii="Calibri" w:hAnsi="Calibri" w:cs="Calibri"/>
        </w:rPr>
        <w:t> </w:t>
      </w:r>
    </w:p>
    <w:p w14:paraId="68813B87" w14:textId="77777777" w:rsidR="00336B00" w:rsidRDefault="00C77CF9" w:rsidP="00C77CF9">
      <w:pPr>
        <w:pStyle w:val="paragraph"/>
        <w:numPr>
          <w:ilvl w:val="0"/>
          <w:numId w:val="6"/>
        </w:numPr>
        <w:spacing w:before="0" w:beforeAutospacing="0" w:after="0" w:afterAutospacing="0"/>
        <w:ind w:left="360"/>
        <w:textAlignment w:val="baseline"/>
        <w:rPr>
          <w:rStyle w:val="normaltextrun"/>
          <w:rFonts w:ascii="Calibri" w:hAnsi="Calibri" w:cs="Calibri"/>
        </w:rPr>
      </w:pPr>
      <w:r>
        <w:rPr>
          <w:rStyle w:val="normaltextrun"/>
          <w:rFonts w:ascii="Calibri" w:hAnsi="Calibri" w:cs="Calibri"/>
        </w:rPr>
        <w:t>100XED.TV D-E-C-A Making the Most of Your Student Leadership Team</w:t>
      </w:r>
    </w:p>
    <w:p w14:paraId="4EC58787" w14:textId="1334054B" w:rsidR="00C77CF9" w:rsidRDefault="00336B00" w:rsidP="00C77CF9">
      <w:pPr>
        <w:pStyle w:val="paragraph"/>
        <w:numPr>
          <w:ilvl w:val="0"/>
          <w:numId w:val="6"/>
        </w:numPr>
        <w:spacing w:before="0" w:beforeAutospacing="0" w:after="0" w:afterAutospacing="0"/>
        <w:ind w:left="360"/>
        <w:textAlignment w:val="baseline"/>
        <w:rPr>
          <w:rFonts w:ascii="Calibri" w:hAnsi="Calibri" w:cs="Calibri"/>
        </w:rPr>
      </w:pPr>
      <w:r>
        <w:rPr>
          <w:rStyle w:val="normaltextrun"/>
          <w:rFonts w:ascii="Calibri" w:hAnsi="Calibri" w:cs="Calibri"/>
        </w:rPr>
        <w:t>5 Gears Video Series</w:t>
      </w:r>
      <w:r w:rsidR="00C77CF9">
        <w:rPr>
          <w:rStyle w:val="eop"/>
          <w:rFonts w:ascii="Calibri" w:hAnsi="Calibri" w:cs="Calibri"/>
        </w:rPr>
        <w:t> </w:t>
      </w:r>
    </w:p>
    <w:p w14:paraId="0AED19E4" w14:textId="78B9F6F3" w:rsidR="00C77CF9" w:rsidRDefault="00C77CF9" w:rsidP="00C77CF9">
      <w:pPr>
        <w:pStyle w:val="paragraph"/>
        <w:numPr>
          <w:ilvl w:val="0"/>
          <w:numId w:val="6"/>
        </w:numPr>
        <w:spacing w:before="0" w:beforeAutospacing="0" w:after="0" w:afterAutospacing="0"/>
        <w:ind w:left="360"/>
        <w:textAlignment w:val="baseline"/>
        <w:rPr>
          <w:rFonts w:ascii="Calibri" w:hAnsi="Calibri" w:cs="Calibri"/>
        </w:rPr>
      </w:pPr>
      <w:r>
        <w:rPr>
          <w:rStyle w:val="normaltextrun"/>
          <w:rFonts w:ascii="Calibri" w:hAnsi="Calibri" w:cs="Calibri"/>
        </w:rPr>
        <w:t xml:space="preserve">Teach DECA Chapter </w:t>
      </w:r>
      <w:r w:rsidR="00AE55EE">
        <w:rPr>
          <w:rStyle w:val="normaltextrun"/>
          <w:rFonts w:ascii="Calibri" w:hAnsi="Calibri" w:cs="Calibri"/>
        </w:rPr>
        <w:t xml:space="preserve">Success </w:t>
      </w:r>
      <w:r>
        <w:rPr>
          <w:rStyle w:val="normaltextrun"/>
          <w:rFonts w:ascii="Calibri" w:hAnsi="Calibri" w:cs="Calibri"/>
        </w:rPr>
        <w:t>Assessment</w:t>
      </w:r>
      <w:r>
        <w:rPr>
          <w:rStyle w:val="eop"/>
          <w:rFonts w:ascii="Calibri" w:hAnsi="Calibri" w:cs="Calibri"/>
        </w:rPr>
        <w:t> </w:t>
      </w:r>
    </w:p>
    <w:p w14:paraId="4506FD1F" w14:textId="77777777" w:rsidR="00C77CF9" w:rsidRDefault="00C77CF9" w:rsidP="00C77CF9">
      <w:pPr>
        <w:pStyle w:val="paragraph"/>
        <w:numPr>
          <w:ilvl w:val="0"/>
          <w:numId w:val="6"/>
        </w:numPr>
        <w:spacing w:before="0" w:beforeAutospacing="0" w:after="0" w:afterAutospacing="0"/>
        <w:ind w:left="360"/>
        <w:textAlignment w:val="baseline"/>
        <w:rPr>
          <w:rFonts w:ascii="Calibri" w:hAnsi="Calibri" w:cs="Calibri"/>
        </w:rPr>
      </w:pPr>
      <w:r>
        <w:rPr>
          <w:rStyle w:val="normaltextrun"/>
          <w:rFonts w:ascii="Calibri" w:hAnsi="Calibri" w:cs="Calibri"/>
        </w:rPr>
        <w:t>5 Voices Assessment</w:t>
      </w:r>
      <w:r>
        <w:rPr>
          <w:rStyle w:val="eop"/>
          <w:rFonts w:ascii="Calibri" w:hAnsi="Calibri" w:cs="Calibri"/>
        </w:rPr>
        <w:t> </w:t>
      </w:r>
    </w:p>
    <w:p w14:paraId="60BFEC7A" w14:textId="77777777" w:rsidR="00C77CF9" w:rsidRDefault="00C77CF9" w:rsidP="00753431">
      <w:pPr>
        <w:pStyle w:val="NoSpacing"/>
        <w:tabs>
          <w:tab w:val="left" w:pos="2880"/>
        </w:tabs>
        <w:rPr>
          <w:b/>
          <w:sz w:val="24"/>
        </w:rPr>
      </w:pPr>
    </w:p>
    <w:p w14:paraId="0C2AD574" w14:textId="01637D05" w:rsidR="00753431" w:rsidRDefault="00753431" w:rsidP="00753431">
      <w:pPr>
        <w:pStyle w:val="NoSpacing"/>
        <w:tabs>
          <w:tab w:val="left" w:pos="2880"/>
        </w:tabs>
        <w:rPr>
          <w:sz w:val="24"/>
        </w:rPr>
      </w:pPr>
      <w:r w:rsidRPr="00BF4446">
        <w:rPr>
          <w:b/>
          <w:sz w:val="24"/>
        </w:rPr>
        <w:t>Registration Deadline:</w:t>
      </w:r>
      <w:r w:rsidR="00C958ED" w:rsidRPr="00BF4446">
        <w:rPr>
          <w:b/>
          <w:sz w:val="24"/>
        </w:rPr>
        <w:tab/>
      </w:r>
      <w:r w:rsidR="007B7CBF">
        <w:rPr>
          <w:sz w:val="24"/>
        </w:rPr>
        <w:t>Tuesday, September 15, 2020</w:t>
      </w:r>
    </w:p>
    <w:p w14:paraId="5C292406" w14:textId="77777777" w:rsidR="00C60F55" w:rsidRDefault="00C60F55" w:rsidP="00753431">
      <w:pPr>
        <w:pStyle w:val="NoSpacing"/>
        <w:tabs>
          <w:tab w:val="left" w:pos="2880"/>
        </w:tabs>
        <w:rPr>
          <w:b/>
          <w:sz w:val="24"/>
        </w:rPr>
      </w:pPr>
    </w:p>
    <w:p w14:paraId="624B79C3" w14:textId="1E890E05" w:rsidR="00382DDB" w:rsidRDefault="00753431" w:rsidP="00753431">
      <w:pPr>
        <w:pStyle w:val="NoSpacing"/>
        <w:tabs>
          <w:tab w:val="left" w:pos="2880"/>
        </w:tabs>
        <w:rPr>
          <w:color w:val="FF0000"/>
          <w:sz w:val="24"/>
        </w:rPr>
      </w:pPr>
      <w:r w:rsidRPr="00BF4446">
        <w:rPr>
          <w:b/>
          <w:sz w:val="24"/>
        </w:rPr>
        <w:t>Payment Deadline:</w:t>
      </w:r>
      <w:r w:rsidRPr="00BF4446">
        <w:rPr>
          <w:b/>
          <w:sz w:val="24"/>
        </w:rPr>
        <w:tab/>
      </w:r>
      <w:r w:rsidR="007B7CBF">
        <w:rPr>
          <w:sz w:val="24"/>
        </w:rPr>
        <w:t>Friday, September 18, 2020</w:t>
      </w:r>
      <w:r w:rsidR="00C958ED" w:rsidRPr="008A185B">
        <w:rPr>
          <w:sz w:val="24"/>
        </w:rPr>
        <w:t xml:space="preserve"> (check or credit card) </w:t>
      </w:r>
    </w:p>
    <w:p w14:paraId="004EE94C" w14:textId="6E58C3CD" w:rsidR="00272702" w:rsidRDefault="00272702" w:rsidP="00753431">
      <w:pPr>
        <w:pStyle w:val="NoSpacing"/>
        <w:tabs>
          <w:tab w:val="left" w:pos="2880"/>
        </w:tabs>
        <w:rPr>
          <w:sz w:val="24"/>
        </w:rPr>
      </w:pPr>
    </w:p>
    <w:p w14:paraId="1F9C5A7B" w14:textId="77777777" w:rsidR="00FA089C" w:rsidRDefault="00FA089C" w:rsidP="00272702">
      <w:pPr>
        <w:pStyle w:val="NoSpacing"/>
        <w:tabs>
          <w:tab w:val="left" w:pos="2880"/>
        </w:tabs>
        <w:jc w:val="center"/>
        <w:rPr>
          <w:b/>
          <w:sz w:val="32"/>
        </w:rPr>
      </w:pPr>
    </w:p>
    <w:p w14:paraId="1D1B2159" w14:textId="0FBC559E" w:rsidR="00272702" w:rsidRDefault="00272702" w:rsidP="00272702">
      <w:pPr>
        <w:pStyle w:val="NoSpacing"/>
        <w:tabs>
          <w:tab w:val="left" w:pos="2880"/>
        </w:tabs>
        <w:jc w:val="center"/>
        <w:rPr>
          <w:b/>
          <w:sz w:val="32"/>
        </w:rPr>
      </w:pPr>
      <w:r w:rsidRPr="00967C3E">
        <w:rPr>
          <w:b/>
          <w:sz w:val="32"/>
        </w:rPr>
        <w:t>TO REGISTER, VISIT THIS LINK:</w:t>
      </w:r>
    </w:p>
    <w:p w14:paraId="472D38E2" w14:textId="4CD19BE8" w:rsidR="00197E61" w:rsidRPr="00967C3E" w:rsidRDefault="00D7659E" w:rsidP="00272702">
      <w:pPr>
        <w:pStyle w:val="NoSpacing"/>
        <w:tabs>
          <w:tab w:val="left" w:pos="2880"/>
        </w:tabs>
        <w:jc w:val="center"/>
        <w:rPr>
          <w:b/>
          <w:sz w:val="32"/>
        </w:rPr>
      </w:pPr>
      <w:hyperlink r:id="rId7" w:history="1">
        <w:r w:rsidR="00197E61" w:rsidRPr="00F01B03">
          <w:rPr>
            <w:rStyle w:val="Hyperlink"/>
            <w:b/>
            <w:sz w:val="32"/>
          </w:rPr>
          <w:t>WA DECA Advisor Confere</w:t>
        </w:r>
        <w:r w:rsidR="00197E61" w:rsidRPr="00F01B03">
          <w:rPr>
            <w:rStyle w:val="Hyperlink"/>
            <w:b/>
            <w:sz w:val="32"/>
          </w:rPr>
          <w:t>n</w:t>
        </w:r>
        <w:r w:rsidR="00197E61" w:rsidRPr="00F01B03">
          <w:rPr>
            <w:rStyle w:val="Hyperlink"/>
            <w:b/>
            <w:sz w:val="32"/>
          </w:rPr>
          <w:t>ce Registration Link</w:t>
        </w:r>
      </w:hyperlink>
    </w:p>
    <w:p w14:paraId="55FF3290" w14:textId="0BCB8C1A" w:rsidR="00272702" w:rsidRDefault="00272702" w:rsidP="00272702">
      <w:pPr>
        <w:pStyle w:val="NoSpacing"/>
        <w:tabs>
          <w:tab w:val="left" w:pos="2880"/>
        </w:tabs>
        <w:jc w:val="center"/>
        <w:rPr>
          <w:b/>
        </w:rPr>
      </w:pPr>
      <w:r>
        <w:rPr>
          <w:b/>
        </w:rPr>
        <w:t>Questions? Please contact us!</w:t>
      </w:r>
    </w:p>
    <w:p w14:paraId="6ACECF00" w14:textId="35E9F48E" w:rsidR="00C60F55" w:rsidRPr="00336B00" w:rsidRDefault="00D7659E" w:rsidP="00336B00">
      <w:pPr>
        <w:pStyle w:val="NoSpacing"/>
        <w:tabs>
          <w:tab w:val="left" w:pos="2880"/>
        </w:tabs>
        <w:jc w:val="center"/>
      </w:pPr>
      <w:hyperlink r:id="rId8" w:history="1">
        <w:r w:rsidR="009A2FFD" w:rsidRPr="00C22638">
          <w:rPr>
            <w:rStyle w:val="Hyperlink"/>
          </w:rPr>
          <w:t>hello@teachdeca.org</w:t>
        </w:r>
      </w:hyperlink>
      <w:r w:rsidR="00272702">
        <w:t xml:space="preserve"> | (206) 285-1195</w:t>
      </w:r>
    </w:p>
    <w:p w14:paraId="06EDD097" w14:textId="616E981F" w:rsidR="00BF4446" w:rsidRPr="00BF4446" w:rsidRDefault="00BF4446" w:rsidP="00BF4446">
      <w:pPr>
        <w:pStyle w:val="NoSpacing"/>
        <w:pBdr>
          <w:bottom w:val="single" w:sz="4" w:space="1" w:color="FFC000" w:themeColor="accent4"/>
        </w:pBdr>
        <w:rPr>
          <w:b/>
          <w:color w:val="538135" w:themeColor="accent6" w:themeShade="BF"/>
          <w:sz w:val="28"/>
        </w:rPr>
      </w:pPr>
      <w:r>
        <w:rPr>
          <w:b/>
          <w:color w:val="538135" w:themeColor="accent6" w:themeShade="BF"/>
          <w:sz w:val="28"/>
        </w:rPr>
        <w:lastRenderedPageBreak/>
        <w:t>AGENDA</w:t>
      </w:r>
      <w:r w:rsidR="00272702">
        <w:rPr>
          <w:b/>
          <w:color w:val="538135" w:themeColor="accent6" w:themeShade="BF"/>
          <w:sz w:val="28"/>
        </w:rPr>
        <w:t xml:space="preserve"> PREVIEW</w:t>
      </w:r>
    </w:p>
    <w:p w14:paraId="6C67DF50" w14:textId="77777777" w:rsidR="00BF4446" w:rsidRPr="00BF4446" w:rsidRDefault="00BF4446" w:rsidP="00BF4446">
      <w:pPr>
        <w:pStyle w:val="NoSpacing"/>
        <w:rPr>
          <w:b/>
          <w:color w:val="538135" w:themeColor="accent6" w:themeShade="BF"/>
          <w:sz w:val="28"/>
        </w:rPr>
      </w:pPr>
    </w:p>
    <w:p w14:paraId="2DE6D040" w14:textId="3588393D" w:rsidR="00B50B8E" w:rsidRPr="00B50B8E" w:rsidRDefault="000F11A4" w:rsidP="00B50B8E">
      <w:pPr>
        <w:pStyle w:val="NoSpacing"/>
        <w:pBdr>
          <w:bottom w:val="single" w:sz="4" w:space="1" w:color="auto"/>
        </w:pBdr>
        <w:rPr>
          <w:b/>
        </w:rPr>
      </w:pPr>
      <w:r w:rsidRPr="004E1198">
        <w:rPr>
          <w:b/>
        </w:rPr>
        <w:t>Morning Session: 8:</w:t>
      </w:r>
      <w:r w:rsidR="00683750" w:rsidRPr="004E1198">
        <w:rPr>
          <w:b/>
        </w:rPr>
        <w:t>3</w:t>
      </w:r>
      <w:r w:rsidRPr="004E1198">
        <w:rPr>
          <w:b/>
        </w:rPr>
        <w:t>0 a.m. – 12:00 p.m.</w:t>
      </w:r>
    </w:p>
    <w:p w14:paraId="023165BE" w14:textId="5608E284" w:rsidR="00B266C5" w:rsidRPr="004E1198" w:rsidRDefault="000F11A4" w:rsidP="001D014B">
      <w:pPr>
        <w:pStyle w:val="NoSpacing"/>
        <w:tabs>
          <w:tab w:val="left" w:pos="1440"/>
        </w:tabs>
        <w:ind w:left="2880" w:hanging="2880"/>
      </w:pPr>
      <w:r w:rsidRPr="004E1198">
        <w:t>8:</w:t>
      </w:r>
      <w:r w:rsidR="00683750" w:rsidRPr="004E1198">
        <w:t>30</w:t>
      </w:r>
      <w:r w:rsidR="007206AC" w:rsidRPr="004E1198">
        <w:t xml:space="preserve"> a.m.-9:30 a.m.</w:t>
      </w:r>
    </w:p>
    <w:p w14:paraId="389C5B51" w14:textId="4C37D136" w:rsidR="007206AC" w:rsidRPr="004E1198" w:rsidRDefault="007206AC" w:rsidP="001D014B">
      <w:pPr>
        <w:pStyle w:val="NoSpacing"/>
        <w:tabs>
          <w:tab w:val="left" w:pos="1440"/>
        </w:tabs>
        <w:ind w:left="2880" w:hanging="2880"/>
      </w:pPr>
      <w:r w:rsidRPr="004E1198">
        <w:rPr>
          <w:u w:val="single"/>
        </w:rPr>
        <w:t>Option A</w:t>
      </w:r>
      <w:r w:rsidRPr="004E1198">
        <w:t>: DECA Immersion in the Classroom | 1</w:t>
      </w:r>
      <w:r w:rsidRPr="004E1198">
        <w:rPr>
          <w:vertAlign w:val="superscript"/>
        </w:rPr>
        <w:t>st</w:t>
      </w:r>
      <w:r w:rsidRPr="004E1198">
        <w:t xml:space="preserve"> Year Advisors</w:t>
      </w:r>
    </w:p>
    <w:p w14:paraId="57012093" w14:textId="74BC9669" w:rsidR="00C74933" w:rsidRPr="004E1198" w:rsidRDefault="002B1495" w:rsidP="00C74933">
      <w:pPr>
        <w:pStyle w:val="NoSpacing"/>
        <w:tabs>
          <w:tab w:val="left" w:pos="0"/>
        </w:tabs>
      </w:pPr>
      <w:r w:rsidRPr="004E1198">
        <w:t>Learn how to explain DECA to your students by e</w:t>
      </w:r>
      <w:r w:rsidR="00CF2403" w:rsidRPr="004E1198">
        <w:t>xperienc</w:t>
      </w:r>
      <w:r w:rsidRPr="004E1198">
        <w:t>ing</w:t>
      </w:r>
      <w:r w:rsidR="00CF2403" w:rsidRPr="004E1198">
        <w:t xml:space="preserve"> </w:t>
      </w:r>
      <w:r w:rsidR="00C74933" w:rsidRPr="004E1198">
        <w:t>first-hand</w:t>
      </w:r>
      <w:r w:rsidR="00CF2403" w:rsidRPr="004E1198">
        <w:t xml:space="preserve"> what going through the DECA Immersion activity looks like. </w:t>
      </w:r>
    </w:p>
    <w:p w14:paraId="199576C5" w14:textId="2A80D2C5" w:rsidR="007206AC" w:rsidRPr="004E1198" w:rsidRDefault="007206AC" w:rsidP="001D014B">
      <w:pPr>
        <w:pStyle w:val="NoSpacing"/>
        <w:tabs>
          <w:tab w:val="left" w:pos="1440"/>
        </w:tabs>
        <w:ind w:left="2880" w:hanging="2880"/>
      </w:pPr>
      <w:r w:rsidRPr="004E1198">
        <w:rPr>
          <w:u w:val="single"/>
        </w:rPr>
        <w:t>Option B</w:t>
      </w:r>
      <w:r w:rsidRPr="004E1198">
        <w:t xml:space="preserve">: </w:t>
      </w:r>
      <w:r w:rsidR="00CF2403" w:rsidRPr="004E1198">
        <w:t>Bring Out the Inner Leader in You | 2</w:t>
      </w:r>
      <w:r w:rsidR="00CF2403" w:rsidRPr="004E1198">
        <w:rPr>
          <w:vertAlign w:val="superscript"/>
        </w:rPr>
        <w:t>nd</w:t>
      </w:r>
      <w:r w:rsidR="00CF2403" w:rsidRPr="004E1198">
        <w:t xml:space="preserve"> and 3</w:t>
      </w:r>
      <w:r w:rsidR="00CF2403" w:rsidRPr="004E1198">
        <w:rPr>
          <w:vertAlign w:val="superscript"/>
        </w:rPr>
        <w:t>rd</w:t>
      </w:r>
      <w:r w:rsidR="00CF2403" w:rsidRPr="004E1198">
        <w:t xml:space="preserve"> Year Advisors</w:t>
      </w:r>
    </w:p>
    <w:p w14:paraId="3667328B" w14:textId="79ADBC41" w:rsidR="00C74933" w:rsidRPr="004E1198" w:rsidRDefault="00C74933" w:rsidP="002B1495">
      <w:pPr>
        <w:pStyle w:val="NoSpacing"/>
        <w:tabs>
          <w:tab w:val="left" w:pos="1440"/>
        </w:tabs>
      </w:pPr>
      <w:r w:rsidRPr="004E1198">
        <w:t>Begin your own journey of being a more effective</w:t>
      </w:r>
      <w:r w:rsidR="002B1495" w:rsidRPr="004E1198">
        <w:t xml:space="preserve"> DECA</w:t>
      </w:r>
      <w:r w:rsidRPr="004E1198">
        <w:t xml:space="preserve"> leader to your students and your </w:t>
      </w:r>
      <w:r w:rsidR="00AE55EE">
        <w:t>co-worker</w:t>
      </w:r>
      <w:r w:rsidR="00BE05E9">
        <w:t>s</w:t>
      </w:r>
      <w:r w:rsidRPr="004E1198">
        <w:t>.</w:t>
      </w:r>
      <w:r w:rsidR="000F11A4" w:rsidRPr="004E1198">
        <w:tab/>
      </w:r>
    </w:p>
    <w:p w14:paraId="55E252ED" w14:textId="5333A8F7" w:rsidR="000F11A4" w:rsidRPr="004E1198" w:rsidRDefault="000F11A4" w:rsidP="001D014B">
      <w:pPr>
        <w:pStyle w:val="NoSpacing"/>
        <w:tabs>
          <w:tab w:val="left" w:pos="1440"/>
        </w:tabs>
        <w:ind w:left="1440" w:hanging="1440"/>
      </w:pPr>
      <w:r w:rsidRPr="004E1198">
        <w:tab/>
      </w:r>
    </w:p>
    <w:p w14:paraId="69D51895" w14:textId="0F984AAA" w:rsidR="000F11A4" w:rsidRPr="004E1198" w:rsidRDefault="00C74933" w:rsidP="00C74933">
      <w:pPr>
        <w:pStyle w:val="NoSpacing"/>
        <w:tabs>
          <w:tab w:val="left" w:pos="630"/>
        </w:tabs>
      </w:pPr>
      <w:r w:rsidRPr="004E1198">
        <w:t>9:45 a.m-10:45 a.m.</w:t>
      </w:r>
    </w:p>
    <w:p w14:paraId="60751560" w14:textId="2F30B475" w:rsidR="00C74933" w:rsidRPr="004E1198" w:rsidRDefault="00C74933" w:rsidP="00C74933">
      <w:pPr>
        <w:pStyle w:val="NoSpacing"/>
        <w:tabs>
          <w:tab w:val="left" w:pos="630"/>
        </w:tabs>
      </w:pPr>
      <w:r w:rsidRPr="004E1198">
        <w:rPr>
          <w:u w:val="single"/>
        </w:rPr>
        <w:t>Option A</w:t>
      </w:r>
      <w:r w:rsidRPr="00C566C7">
        <w:t>:</w:t>
      </w:r>
      <w:r w:rsidRPr="004E1198">
        <w:t xml:space="preserve"> Role Play 101 | 1</w:t>
      </w:r>
      <w:r w:rsidRPr="004E1198">
        <w:rPr>
          <w:vertAlign w:val="superscript"/>
        </w:rPr>
        <w:t>st</w:t>
      </w:r>
      <w:r w:rsidRPr="004E1198">
        <w:t xml:space="preserve"> Year Advisors</w:t>
      </w:r>
    </w:p>
    <w:p w14:paraId="7A87AD2A" w14:textId="15F84CBF" w:rsidR="00C74933" w:rsidRPr="004E1198" w:rsidRDefault="00C74933" w:rsidP="00C74933">
      <w:pPr>
        <w:pStyle w:val="NoSpacing"/>
        <w:tabs>
          <w:tab w:val="left" w:pos="630"/>
        </w:tabs>
      </w:pPr>
      <w:r w:rsidRPr="004E1198">
        <w:t>Put yourself in your student’s shoes and walk through a classroom activity on learning how to role play for competition.</w:t>
      </w:r>
      <w:r w:rsidR="00AE55EE">
        <w:t xml:space="preserve"> </w:t>
      </w:r>
      <w:r w:rsidR="00336B00">
        <w:t>We will</w:t>
      </w:r>
      <w:r w:rsidR="00AE55EE">
        <w:t xml:space="preserve"> demonstrate how to use </w:t>
      </w:r>
      <w:proofErr w:type="spellStart"/>
      <w:r w:rsidR="00AE55EE">
        <w:t>Flipgrid</w:t>
      </w:r>
      <w:proofErr w:type="spellEnd"/>
      <w:r w:rsidR="00AE55EE">
        <w:t xml:space="preserve"> for role play practice.</w:t>
      </w:r>
    </w:p>
    <w:p w14:paraId="3BE15C82" w14:textId="73D1D5FE" w:rsidR="000F11A4" w:rsidRPr="004E1198" w:rsidRDefault="00C74933" w:rsidP="006F4FC8">
      <w:pPr>
        <w:pStyle w:val="NoSpacing"/>
        <w:tabs>
          <w:tab w:val="left" w:pos="2880"/>
        </w:tabs>
        <w:ind w:left="2880" w:hanging="2880"/>
      </w:pPr>
      <w:r w:rsidRPr="004E1198">
        <w:rPr>
          <w:u w:val="single"/>
        </w:rPr>
        <w:t>Option B</w:t>
      </w:r>
      <w:r w:rsidRPr="004E1198">
        <w:t xml:space="preserve">: </w:t>
      </w:r>
      <w:r w:rsidR="00187A01" w:rsidRPr="004E1198">
        <w:t>Make the Most of Your Chapter Officer Team | 2</w:t>
      </w:r>
      <w:r w:rsidR="00187A01" w:rsidRPr="004E1198">
        <w:rPr>
          <w:vertAlign w:val="superscript"/>
        </w:rPr>
        <w:t>nd</w:t>
      </w:r>
      <w:r w:rsidR="00187A01" w:rsidRPr="004E1198">
        <w:t xml:space="preserve"> and 3</w:t>
      </w:r>
      <w:r w:rsidR="00187A01" w:rsidRPr="004E1198">
        <w:rPr>
          <w:vertAlign w:val="superscript"/>
        </w:rPr>
        <w:t>rd</w:t>
      </w:r>
      <w:r w:rsidR="00187A01" w:rsidRPr="004E1198">
        <w:t xml:space="preserve"> Year Advisors</w:t>
      </w:r>
    </w:p>
    <w:p w14:paraId="540B627D" w14:textId="6BA9D28D" w:rsidR="00187A01" w:rsidRPr="004E1198" w:rsidRDefault="00187A01" w:rsidP="00187A01">
      <w:pPr>
        <w:pStyle w:val="NoSpacing"/>
      </w:pPr>
      <w:r w:rsidRPr="004E1198">
        <w:t xml:space="preserve">Learn how to effectively train your officer team so they will have the tools, </w:t>
      </w:r>
      <w:r w:rsidR="002B1495" w:rsidRPr="004E1198">
        <w:t>resources,</w:t>
      </w:r>
      <w:r w:rsidRPr="004E1198">
        <w:t xml:space="preserve"> and confidence they need to lead your members to success.</w:t>
      </w:r>
    </w:p>
    <w:p w14:paraId="291A4CF8" w14:textId="77777777" w:rsidR="00187A01" w:rsidRPr="004E1198" w:rsidRDefault="00187A01" w:rsidP="001D014B">
      <w:pPr>
        <w:pStyle w:val="NoSpacing"/>
        <w:ind w:left="1440" w:hanging="1440"/>
      </w:pPr>
    </w:p>
    <w:p w14:paraId="352E1E6C" w14:textId="78562407" w:rsidR="00187A01" w:rsidRDefault="00B266C5" w:rsidP="001D014B">
      <w:pPr>
        <w:pStyle w:val="NoSpacing"/>
        <w:ind w:left="1440" w:hanging="1440"/>
      </w:pPr>
      <w:r w:rsidRPr="004E1198">
        <w:t>11:00 a.m.</w:t>
      </w:r>
      <w:r w:rsidR="00187A01" w:rsidRPr="004E1198">
        <w:t>-12:00 p.m.</w:t>
      </w:r>
      <w:r w:rsidR="00FE4BF0">
        <w:t xml:space="preserve"> | 1</w:t>
      </w:r>
      <w:r w:rsidR="00FE4BF0" w:rsidRPr="00FE4BF0">
        <w:rPr>
          <w:vertAlign w:val="superscript"/>
        </w:rPr>
        <w:t>st</w:t>
      </w:r>
      <w:r w:rsidR="00FE4BF0">
        <w:t xml:space="preserve"> – 3</w:t>
      </w:r>
      <w:r w:rsidR="00FE4BF0" w:rsidRPr="00FE4BF0">
        <w:rPr>
          <w:vertAlign w:val="superscript"/>
        </w:rPr>
        <w:t>rd</w:t>
      </w:r>
      <w:r w:rsidR="00FE4BF0">
        <w:t xml:space="preserve"> Year Advisors</w:t>
      </w:r>
    </w:p>
    <w:p w14:paraId="0FBAD081" w14:textId="26411F34" w:rsidR="00FE4BF0" w:rsidRPr="006403A2" w:rsidRDefault="00FE4BF0" w:rsidP="001D014B">
      <w:pPr>
        <w:pStyle w:val="NoSpacing"/>
        <w:ind w:left="1440" w:hanging="1440"/>
        <w:rPr>
          <w:u w:val="single"/>
        </w:rPr>
      </w:pPr>
      <w:r w:rsidRPr="006403A2">
        <w:rPr>
          <w:u w:val="single"/>
        </w:rPr>
        <w:t>Introduction to DECA’s Online Competitions and Challenges</w:t>
      </w:r>
    </w:p>
    <w:p w14:paraId="2B56E5DC" w14:textId="31EDFABD" w:rsidR="00FE4BF0" w:rsidRPr="004E1198" w:rsidRDefault="00FE4BF0" w:rsidP="00FE4BF0">
      <w:pPr>
        <w:pStyle w:val="NoSpacing"/>
      </w:pPr>
      <w:r>
        <w:t xml:space="preserve">This session will walk you through the </w:t>
      </w:r>
      <w:r w:rsidR="00336B00">
        <w:t>steps to</w:t>
      </w:r>
      <w:r>
        <w:t xml:space="preserve"> register for and participate in </w:t>
      </w:r>
      <w:r w:rsidR="006403A2">
        <w:t>all</w:t>
      </w:r>
      <w:r>
        <w:t xml:space="preserve"> the online opportunities with DECA: Stock Market Game, Virtual Business Challenges, Video Challenges</w:t>
      </w:r>
      <w:r w:rsidR="00336B00">
        <w:t xml:space="preserve"> and Chapter Campaigns</w:t>
      </w:r>
      <w:r>
        <w:t>.</w:t>
      </w:r>
    </w:p>
    <w:p w14:paraId="411E022A" w14:textId="77777777" w:rsidR="002B1495" w:rsidRPr="004E1198" w:rsidRDefault="002B1495" w:rsidP="002B1495">
      <w:pPr>
        <w:pStyle w:val="NoSpacing"/>
      </w:pPr>
    </w:p>
    <w:p w14:paraId="6B89E849" w14:textId="06BB5DF4" w:rsidR="000F11A4" w:rsidRPr="004E1198" w:rsidRDefault="002B1495" w:rsidP="002B1495">
      <w:pPr>
        <w:pStyle w:val="NoSpacing"/>
        <w:rPr>
          <w:b/>
          <w:bCs/>
        </w:rPr>
      </w:pPr>
      <w:r w:rsidRPr="004E1198">
        <w:rPr>
          <w:b/>
          <w:bCs/>
        </w:rPr>
        <w:t>Lunch Break: 12:00 p.m.-12:45 p.m.</w:t>
      </w:r>
      <w:r w:rsidR="006872D7" w:rsidRPr="004E1198">
        <w:rPr>
          <w:b/>
          <w:bCs/>
        </w:rPr>
        <w:tab/>
      </w:r>
    </w:p>
    <w:p w14:paraId="49252FE3" w14:textId="5AE5019B" w:rsidR="006872D7" w:rsidRPr="004E1198" w:rsidRDefault="006872D7" w:rsidP="006F4FC8">
      <w:pPr>
        <w:pStyle w:val="NoSpacing"/>
        <w:tabs>
          <w:tab w:val="left" w:pos="2880"/>
        </w:tabs>
        <w:ind w:left="2880" w:hanging="2880"/>
      </w:pPr>
    </w:p>
    <w:p w14:paraId="1E7B6DB4" w14:textId="052D8CEE" w:rsidR="00272702" w:rsidRPr="004E1198" w:rsidRDefault="000F11A4" w:rsidP="004E1198">
      <w:pPr>
        <w:pStyle w:val="NoSpacing"/>
        <w:pBdr>
          <w:bottom w:val="single" w:sz="4" w:space="1" w:color="auto"/>
        </w:pBdr>
        <w:rPr>
          <w:b/>
        </w:rPr>
      </w:pPr>
      <w:r w:rsidRPr="004E1198">
        <w:rPr>
          <w:b/>
        </w:rPr>
        <w:t xml:space="preserve">Afternoon Session: </w:t>
      </w:r>
      <w:r w:rsidR="002B1495" w:rsidRPr="004E1198">
        <w:rPr>
          <w:b/>
        </w:rPr>
        <w:t>12:45 p.m.-3:30 p.m.</w:t>
      </w:r>
      <w:r w:rsidR="00FE4BF0">
        <w:rPr>
          <w:b/>
        </w:rPr>
        <w:t xml:space="preserve"> | All Advisors</w:t>
      </w:r>
    </w:p>
    <w:p w14:paraId="14F8656D" w14:textId="575BE8A6" w:rsidR="002B1495" w:rsidRDefault="002B1495" w:rsidP="001D014B">
      <w:pPr>
        <w:pStyle w:val="NoSpacing"/>
        <w:tabs>
          <w:tab w:val="left" w:pos="3510"/>
        </w:tabs>
        <w:ind w:left="1440" w:hanging="1440"/>
      </w:pPr>
      <w:r w:rsidRPr="004E1198">
        <w:t>12:45 p.m.</w:t>
      </w:r>
      <w:r w:rsidR="00B655F9">
        <w:t>-1:</w:t>
      </w:r>
      <w:r w:rsidR="00937651">
        <w:t>10</w:t>
      </w:r>
      <w:r w:rsidR="00B655F9">
        <w:t xml:space="preserve"> p.m.</w:t>
      </w:r>
    </w:p>
    <w:p w14:paraId="6B3B2525" w14:textId="660B4851" w:rsidR="00B655F9" w:rsidRPr="00937651" w:rsidRDefault="00B655F9" w:rsidP="001D014B">
      <w:pPr>
        <w:pStyle w:val="NoSpacing"/>
        <w:tabs>
          <w:tab w:val="left" w:pos="3510"/>
        </w:tabs>
        <w:ind w:left="1440" w:hanging="1440"/>
        <w:rPr>
          <w:u w:val="single"/>
        </w:rPr>
      </w:pPr>
      <w:r w:rsidRPr="00937651">
        <w:rPr>
          <w:u w:val="single"/>
        </w:rPr>
        <w:t>DECA Update</w:t>
      </w:r>
    </w:p>
    <w:p w14:paraId="59E228DC" w14:textId="2A348231" w:rsidR="00B655F9" w:rsidRDefault="00B655F9" w:rsidP="001D014B">
      <w:pPr>
        <w:pStyle w:val="NoSpacing"/>
        <w:tabs>
          <w:tab w:val="left" w:pos="3510"/>
        </w:tabs>
        <w:ind w:left="1440" w:hanging="1440"/>
      </w:pPr>
      <w:r>
        <w:t>Login for updates with both Washington DECA and DECA Inc.</w:t>
      </w:r>
    </w:p>
    <w:p w14:paraId="7370CF42" w14:textId="49CC020C" w:rsidR="00B655F9" w:rsidRDefault="00B655F9" w:rsidP="001D014B">
      <w:pPr>
        <w:pStyle w:val="NoSpacing"/>
        <w:tabs>
          <w:tab w:val="left" w:pos="3510"/>
        </w:tabs>
        <w:ind w:left="1440" w:hanging="1440"/>
      </w:pPr>
    </w:p>
    <w:p w14:paraId="327775EE" w14:textId="78D7C095" w:rsidR="00B655F9" w:rsidRPr="004E1198" w:rsidRDefault="00B655F9" w:rsidP="001D014B">
      <w:pPr>
        <w:pStyle w:val="NoSpacing"/>
        <w:tabs>
          <w:tab w:val="left" w:pos="3510"/>
        </w:tabs>
        <w:ind w:left="1440" w:hanging="1440"/>
      </w:pPr>
      <w:r>
        <w:t>1:</w:t>
      </w:r>
      <w:r w:rsidR="00937651">
        <w:t>15</w:t>
      </w:r>
      <w:r>
        <w:t xml:space="preserve"> p.m.-</w:t>
      </w:r>
      <w:r w:rsidR="00530DFA">
        <w:t>2:00</w:t>
      </w:r>
      <w:r>
        <w:t xml:space="preserve"> p.m.</w:t>
      </w:r>
    </w:p>
    <w:p w14:paraId="6D94007D" w14:textId="7D4A1353" w:rsidR="002B1495" w:rsidRPr="00937651" w:rsidRDefault="001E3234" w:rsidP="001D014B">
      <w:pPr>
        <w:pStyle w:val="NoSpacing"/>
        <w:tabs>
          <w:tab w:val="left" w:pos="3510"/>
        </w:tabs>
        <w:ind w:left="1440" w:hanging="1440"/>
        <w:rPr>
          <w:u w:val="single"/>
        </w:rPr>
      </w:pPr>
      <w:r w:rsidRPr="00937651">
        <w:rPr>
          <w:u w:val="single"/>
        </w:rPr>
        <w:t>Interruption Equals Innovation</w:t>
      </w:r>
    </w:p>
    <w:p w14:paraId="59E42B61" w14:textId="5FFAE054" w:rsidR="002B1495" w:rsidRDefault="00FE4BF0" w:rsidP="002B1495">
      <w:pPr>
        <w:pStyle w:val="NoSpacing"/>
        <w:tabs>
          <w:tab w:val="left" w:pos="3510"/>
        </w:tabs>
      </w:pPr>
      <w:r>
        <w:t xml:space="preserve">Full speed ahead into your year? No time for you? This session will give you the tools and </w:t>
      </w:r>
      <w:r w:rsidR="00336B00">
        <w:t>vision</w:t>
      </w:r>
      <w:r>
        <w:t xml:space="preserve"> you need to fill your own bucket, so you can keep the energy going with your students!! </w:t>
      </w:r>
    </w:p>
    <w:p w14:paraId="3445C49C" w14:textId="73946345" w:rsidR="00FE4BF0" w:rsidRDefault="00FE4BF0" w:rsidP="002B1495">
      <w:pPr>
        <w:pStyle w:val="NoSpacing"/>
        <w:tabs>
          <w:tab w:val="left" w:pos="3510"/>
        </w:tabs>
      </w:pPr>
    </w:p>
    <w:p w14:paraId="1EB13CAA" w14:textId="6210D13E" w:rsidR="00FE4BF0" w:rsidRDefault="00530DFA" w:rsidP="002B1495">
      <w:pPr>
        <w:pStyle w:val="NoSpacing"/>
        <w:tabs>
          <w:tab w:val="left" w:pos="3510"/>
        </w:tabs>
      </w:pPr>
      <w:r>
        <w:t>2:10</w:t>
      </w:r>
      <w:r w:rsidR="00FE4BF0">
        <w:t>-2:45</w:t>
      </w:r>
    </w:p>
    <w:p w14:paraId="1256F657" w14:textId="39FFF86A" w:rsidR="00FE4BF0" w:rsidRPr="00937651" w:rsidRDefault="006403A2" w:rsidP="00FE4BF0">
      <w:pPr>
        <w:pStyle w:val="NoSpacing"/>
        <w:ind w:left="1440" w:hanging="1440"/>
        <w:rPr>
          <w:u w:val="single"/>
        </w:rPr>
      </w:pPr>
      <w:r>
        <w:rPr>
          <w:u w:val="single"/>
        </w:rPr>
        <w:t>DECA From A Distance: Tips and Tools</w:t>
      </w:r>
    </w:p>
    <w:p w14:paraId="00A14167" w14:textId="53287184" w:rsidR="00937651" w:rsidRPr="004E1198" w:rsidRDefault="00937651" w:rsidP="00FE4BF0">
      <w:pPr>
        <w:pStyle w:val="NoSpacing"/>
        <w:ind w:left="1440" w:hanging="1440"/>
      </w:pPr>
      <w:r>
        <w:t xml:space="preserve">Increase your virtual </w:t>
      </w:r>
      <w:r w:rsidR="00336B00">
        <w:t>classroom</w:t>
      </w:r>
      <w:r>
        <w:t xml:space="preserve"> savvy</w:t>
      </w:r>
      <w:r w:rsidR="00336B00">
        <w:t xml:space="preserve"> with the Tech Guy!</w:t>
      </w:r>
    </w:p>
    <w:p w14:paraId="2B1D3699" w14:textId="77777777" w:rsidR="00FE4BF0" w:rsidRPr="004E1198" w:rsidRDefault="00FE4BF0" w:rsidP="00FE4BF0">
      <w:pPr>
        <w:pStyle w:val="NoSpacing"/>
        <w:ind w:left="1440" w:hanging="1440"/>
      </w:pPr>
      <w:proofErr w:type="spellStart"/>
      <w:r w:rsidRPr="004E1198">
        <w:t>Flipgrid</w:t>
      </w:r>
      <w:proofErr w:type="spellEnd"/>
      <w:r w:rsidRPr="004E1198">
        <w:t xml:space="preserve"> – interactive recording tool for bell work, role plays, discussions, etc.</w:t>
      </w:r>
    </w:p>
    <w:p w14:paraId="1AC45C6F" w14:textId="77777777" w:rsidR="00FE4BF0" w:rsidRPr="004E1198" w:rsidRDefault="00FE4BF0" w:rsidP="00FE4BF0">
      <w:pPr>
        <w:pStyle w:val="NoSpacing"/>
        <w:ind w:left="1440" w:hanging="1440"/>
      </w:pPr>
      <w:r w:rsidRPr="004E1198">
        <w:t>Formative – remote assessment tool</w:t>
      </w:r>
    </w:p>
    <w:p w14:paraId="7A1AC16C" w14:textId="77777777" w:rsidR="00FE4BF0" w:rsidRPr="004E1198" w:rsidRDefault="00FE4BF0" w:rsidP="00FE4BF0">
      <w:pPr>
        <w:pStyle w:val="NoSpacing"/>
        <w:ind w:left="1440" w:hanging="1440"/>
      </w:pPr>
      <w:r w:rsidRPr="004E1198">
        <w:t>Padlet – great tool for online collaboration</w:t>
      </w:r>
    </w:p>
    <w:p w14:paraId="6ED215E3" w14:textId="21E5C6ED" w:rsidR="00937651" w:rsidRDefault="00FA089C" w:rsidP="00F951B7">
      <w:pPr>
        <w:pStyle w:val="NoSpacing"/>
        <w:tabs>
          <w:tab w:val="left" w:pos="3510"/>
        </w:tabs>
      </w:pPr>
      <w:r w:rsidRPr="004E1198">
        <w:tab/>
      </w:r>
      <w:r w:rsidR="0017078B" w:rsidRPr="004E1198">
        <w:t xml:space="preserve"> </w:t>
      </w:r>
    </w:p>
    <w:p w14:paraId="731C7A8F" w14:textId="306BC460" w:rsidR="00B266C5" w:rsidRPr="004E1198" w:rsidRDefault="00FE4BF0" w:rsidP="002B1495">
      <w:pPr>
        <w:pStyle w:val="NoSpacing"/>
        <w:tabs>
          <w:tab w:val="left" w:pos="3510"/>
        </w:tabs>
        <w:ind w:left="1440" w:hanging="1440"/>
      </w:pPr>
      <w:r>
        <w:t>2:</w:t>
      </w:r>
      <w:r w:rsidR="00937651">
        <w:t>50</w:t>
      </w:r>
      <w:r>
        <w:t>-3:20</w:t>
      </w:r>
    </w:p>
    <w:p w14:paraId="14A2A6D0" w14:textId="1A2AA565" w:rsidR="0049233B" w:rsidRPr="00336B00" w:rsidRDefault="0049233B" w:rsidP="002B1495">
      <w:pPr>
        <w:pStyle w:val="NoSpacing"/>
        <w:tabs>
          <w:tab w:val="left" w:pos="3510"/>
        </w:tabs>
        <w:ind w:left="1440" w:hanging="1440"/>
        <w:rPr>
          <w:u w:val="single"/>
        </w:rPr>
      </w:pPr>
      <w:r w:rsidRPr="00336B00">
        <w:rPr>
          <w:u w:val="single"/>
        </w:rPr>
        <w:t xml:space="preserve">Chapter Success Assessment and Goal Setting </w:t>
      </w:r>
    </w:p>
    <w:p w14:paraId="7117D267" w14:textId="22711777" w:rsidR="004E1198" w:rsidRDefault="004E1198" w:rsidP="002B1495">
      <w:pPr>
        <w:pStyle w:val="NoSpacing"/>
        <w:tabs>
          <w:tab w:val="left" w:pos="3510"/>
        </w:tabs>
        <w:ind w:left="1440" w:hanging="1440"/>
      </w:pPr>
      <w:r w:rsidRPr="00B50B8E">
        <w:rPr>
          <w:u w:val="single"/>
        </w:rPr>
        <w:t>Pre-activity</w:t>
      </w:r>
      <w:r w:rsidRPr="004E1198">
        <w:t>: Chapter Success Assessment</w:t>
      </w:r>
    </w:p>
    <w:p w14:paraId="679DEA39" w14:textId="35E85856" w:rsidR="004E1198" w:rsidRPr="004E1198" w:rsidRDefault="004E1198" w:rsidP="004E1198">
      <w:pPr>
        <w:pStyle w:val="NoSpacing"/>
        <w:tabs>
          <w:tab w:val="left" w:pos="3510"/>
        </w:tabs>
      </w:pPr>
      <w:r>
        <w:lastRenderedPageBreak/>
        <w:t>Come to this session having completed the Chapter Success Assessment. Learn how to read and understand your results and how to use resources in Teach DECA and the Chapter Success Pyramid to set your personal DECA goals for the year.</w:t>
      </w:r>
    </w:p>
    <w:p w14:paraId="744567B7" w14:textId="25A8D48A" w:rsidR="00FA089C" w:rsidRPr="004E1198" w:rsidRDefault="00FA089C" w:rsidP="004E1198">
      <w:pPr>
        <w:pStyle w:val="NoSpacing"/>
        <w:tabs>
          <w:tab w:val="left" w:pos="3510"/>
        </w:tabs>
      </w:pPr>
    </w:p>
    <w:p w14:paraId="45471A54" w14:textId="77777777" w:rsidR="00336B00" w:rsidRDefault="004D3114" w:rsidP="00FA089C">
      <w:pPr>
        <w:pStyle w:val="NoSpacing"/>
        <w:tabs>
          <w:tab w:val="left" w:pos="3510"/>
        </w:tabs>
        <w:ind w:left="1440" w:hanging="1440"/>
      </w:pPr>
      <w:r w:rsidRPr="004E1198">
        <w:t>3:</w:t>
      </w:r>
      <w:r w:rsidR="004E1198">
        <w:t>20</w:t>
      </w:r>
      <w:r w:rsidR="00FA089C" w:rsidRPr="004E1198">
        <w:t xml:space="preserve"> p.m.</w:t>
      </w:r>
      <w:r w:rsidR="00FA089C" w:rsidRPr="004E1198">
        <w:tab/>
      </w:r>
    </w:p>
    <w:p w14:paraId="58EE6BC0" w14:textId="5197BD54" w:rsidR="00FA089C" w:rsidRPr="00336B00" w:rsidRDefault="00BA4602" w:rsidP="00FA089C">
      <w:pPr>
        <w:pStyle w:val="NoSpacing"/>
        <w:tabs>
          <w:tab w:val="left" w:pos="3510"/>
        </w:tabs>
        <w:ind w:left="1440" w:hanging="1440"/>
        <w:rPr>
          <w:bCs/>
          <w:u w:val="single"/>
        </w:rPr>
      </w:pPr>
      <w:r w:rsidRPr="00336B00">
        <w:rPr>
          <w:bCs/>
          <w:u w:val="single"/>
        </w:rPr>
        <w:t>Conference</w:t>
      </w:r>
      <w:r w:rsidR="00FA089C" w:rsidRPr="00336B00">
        <w:rPr>
          <w:bCs/>
          <w:u w:val="single"/>
        </w:rPr>
        <w:t xml:space="preserve"> Wrap</w:t>
      </w:r>
    </w:p>
    <w:p w14:paraId="7A8CB91B" w14:textId="1808329D" w:rsidR="00BE0FB8" w:rsidRDefault="007A728F" w:rsidP="00336B00">
      <w:pPr>
        <w:pStyle w:val="NoSpacing"/>
        <w:tabs>
          <w:tab w:val="left" w:pos="2160"/>
        </w:tabs>
      </w:pPr>
      <w:r w:rsidRPr="004E1198">
        <w:t xml:space="preserve">Time to </w:t>
      </w:r>
      <w:r w:rsidR="004E1198">
        <w:t>ask questions and verify completion of OSPI paperwork to obtain clock hours.</w:t>
      </w:r>
    </w:p>
    <w:p w14:paraId="1423AF1E" w14:textId="3801DFE6" w:rsidR="00313C11" w:rsidRDefault="00313C11" w:rsidP="002B1495">
      <w:pPr>
        <w:pStyle w:val="NoSpacing"/>
        <w:tabs>
          <w:tab w:val="left" w:pos="2160"/>
        </w:tabs>
        <w:ind w:left="1440" w:hanging="1440"/>
      </w:pPr>
    </w:p>
    <w:p w14:paraId="2DFDF82A" w14:textId="0D8A7333" w:rsidR="00313C11" w:rsidRPr="004E1198" w:rsidRDefault="00313C11" w:rsidP="002B1495">
      <w:pPr>
        <w:pStyle w:val="NoSpacing"/>
        <w:tabs>
          <w:tab w:val="left" w:pos="2160"/>
        </w:tabs>
        <w:ind w:left="1440" w:hanging="1440"/>
      </w:pPr>
    </w:p>
    <w:sectPr w:rsidR="00313C11" w:rsidRPr="004E1198" w:rsidSect="000D3E5C">
      <w:headerReference w:type="default" r:id="rId9"/>
      <w:footerReference w:type="default" r:id="rId10"/>
      <w:pgSz w:w="12240" w:h="15840"/>
      <w:pgMar w:top="1152" w:right="1296" w:bottom="432"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F1B629" w14:textId="77777777" w:rsidR="00D7659E" w:rsidRDefault="00D7659E" w:rsidP="00753431">
      <w:pPr>
        <w:spacing w:after="0" w:line="240" w:lineRule="auto"/>
      </w:pPr>
      <w:r>
        <w:separator/>
      </w:r>
    </w:p>
  </w:endnote>
  <w:endnote w:type="continuationSeparator" w:id="0">
    <w:p w14:paraId="5777DE84" w14:textId="77777777" w:rsidR="00D7659E" w:rsidRDefault="00D7659E" w:rsidP="007534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F40CA6" w14:textId="7125F0DF" w:rsidR="000D3E5C" w:rsidRDefault="000D3E5C">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439BB7" w14:textId="77777777" w:rsidR="00D7659E" w:rsidRDefault="00D7659E" w:rsidP="00753431">
      <w:pPr>
        <w:spacing w:after="0" w:line="240" w:lineRule="auto"/>
      </w:pPr>
      <w:r>
        <w:separator/>
      </w:r>
    </w:p>
  </w:footnote>
  <w:footnote w:type="continuationSeparator" w:id="0">
    <w:p w14:paraId="0CDC10E6" w14:textId="77777777" w:rsidR="00D7659E" w:rsidRDefault="00D7659E" w:rsidP="007534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3ED194" w14:textId="7632EB98" w:rsidR="00272702" w:rsidRDefault="00F0527E" w:rsidP="00272702">
    <w:pPr>
      <w:pStyle w:val="Header"/>
      <w:tabs>
        <w:tab w:val="clear" w:pos="4680"/>
      </w:tabs>
      <w:jc w:val="center"/>
      <w:rPr>
        <w:b/>
        <w:color w:val="FFC000" w:themeColor="accent4"/>
        <w:sz w:val="40"/>
      </w:rPr>
    </w:pPr>
    <w:r>
      <w:rPr>
        <w:noProof/>
        <w:sz w:val="24"/>
      </w:rPr>
      <w:drawing>
        <wp:anchor distT="0" distB="0" distL="114300" distR="114300" simplePos="0" relativeHeight="251658240" behindDoc="1" locked="0" layoutInCell="1" allowOverlap="1" wp14:anchorId="0A773D60" wp14:editId="0568C379">
          <wp:simplePos x="0" y="0"/>
          <wp:positionH relativeFrom="column">
            <wp:posOffset>-289560</wp:posOffset>
          </wp:positionH>
          <wp:positionV relativeFrom="paragraph">
            <wp:posOffset>32385</wp:posOffset>
          </wp:positionV>
          <wp:extent cx="2492375" cy="579120"/>
          <wp:effectExtent l="0" t="0" r="3175" b="0"/>
          <wp:wrapTight wrapText="bothSides">
            <wp:wrapPolygon edited="0">
              <wp:start x="0" y="0"/>
              <wp:lineTo x="0" y="20605"/>
              <wp:lineTo x="21462" y="20605"/>
              <wp:lineTo x="21462" y="0"/>
              <wp:lineTo x="0"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A DECA Logo - Horizontal Blue.jpg"/>
                  <pic:cNvPicPr/>
                </pic:nvPicPr>
                <pic:blipFill>
                  <a:blip r:embed="rId1">
                    <a:extLst>
                      <a:ext uri="{28A0092B-C50C-407E-A947-70E740481C1C}">
                        <a14:useLocalDpi xmlns:a14="http://schemas.microsoft.com/office/drawing/2010/main" val="0"/>
                      </a:ext>
                    </a:extLst>
                  </a:blip>
                  <a:stretch>
                    <a:fillRect/>
                  </a:stretch>
                </pic:blipFill>
                <pic:spPr>
                  <a:xfrm>
                    <a:off x="0" y="0"/>
                    <a:ext cx="2492375" cy="579120"/>
                  </a:xfrm>
                  <a:prstGeom prst="rect">
                    <a:avLst/>
                  </a:prstGeom>
                </pic:spPr>
              </pic:pic>
            </a:graphicData>
          </a:graphic>
          <wp14:sizeRelH relativeFrom="margin">
            <wp14:pctWidth>0</wp14:pctWidth>
          </wp14:sizeRelH>
          <wp14:sizeRelV relativeFrom="margin">
            <wp14:pctHeight>0</wp14:pctHeight>
          </wp14:sizeRelV>
        </wp:anchor>
      </w:drawing>
    </w:r>
    <w:r w:rsidR="00D92EF6">
      <w:rPr>
        <w:b/>
        <w:color w:val="FFC000" w:themeColor="accent4"/>
        <w:sz w:val="40"/>
      </w:rPr>
      <w:t xml:space="preserve">   </w:t>
    </w:r>
    <w:r w:rsidR="00272702">
      <w:rPr>
        <w:b/>
        <w:color w:val="FFC000" w:themeColor="accent4"/>
        <w:sz w:val="40"/>
      </w:rPr>
      <w:tab/>
    </w:r>
    <w:r w:rsidR="000B6AC2">
      <w:rPr>
        <w:b/>
        <w:color w:val="FFC000" w:themeColor="accent4"/>
        <w:sz w:val="40"/>
      </w:rPr>
      <w:t xml:space="preserve"> </w:t>
    </w:r>
    <w:r w:rsidR="00D92EF6">
      <w:rPr>
        <w:b/>
        <w:color w:val="FFC000" w:themeColor="accent4"/>
        <w:sz w:val="40"/>
      </w:rPr>
      <w:t xml:space="preserve">ADVISOR </w:t>
    </w:r>
    <w:r w:rsidR="00CB190B">
      <w:rPr>
        <w:b/>
        <w:color w:val="FFC000" w:themeColor="accent4"/>
        <w:sz w:val="40"/>
      </w:rPr>
      <w:t>INSERVICE</w:t>
    </w:r>
    <w:r w:rsidR="00D92EF6">
      <w:rPr>
        <w:b/>
        <w:color w:val="FFC000" w:themeColor="accent4"/>
        <w:sz w:val="40"/>
      </w:rPr>
      <w:t xml:space="preserve"> 20</w:t>
    </w:r>
    <w:r w:rsidR="001410CC">
      <w:rPr>
        <w:b/>
        <w:color w:val="FFC000" w:themeColor="accent4"/>
        <w:sz w:val="40"/>
      </w:rPr>
      <w:t>20</w:t>
    </w:r>
  </w:p>
  <w:p w14:paraId="6421C78A" w14:textId="74FD3A68" w:rsidR="00BF4446" w:rsidRDefault="00272702" w:rsidP="00272702">
    <w:pPr>
      <w:pStyle w:val="Header"/>
      <w:tabs>
        <w:tab w:val="clear" w:pos="4680"/>
      </w:tabs>
      <w:jc w:val="center"/>
      <w:rPr>
        <w:b/>
        <w:color w:val="538135" w:themeColor="accent6" w:themeShade="BF"/>
        <w:sz w:val="36"/>
      </w:rPr>
    </w:pPr>
    <w:r>
      <w:rPr>
        <w:b/>
        <w:color w:val="538135" w:themeColor="accent6" w:themeShade="BF"/>
        <w:sz w:val="36"/>
      </w:rPr>
      <w:tab/>
    </w:r>
    <w:r w:rsidR="00FC4EB4">
      <w:rPr>
        <w:b/>
        <w:color w:val="538135" w:themeColor="accent6" w:themeShade="BF"/>
        <w:sz w:val="36"/>
      </w:rPr>
      <w:t>TURNING “INITIATE” INTO INNOVATE!</w:t>
    </w:r>
  </w:p>
  <w:p w14:paraId="2E6EC327" w14:textId="77777777" w:rsidR="00272702" w:rsidRPr="00272702" w:rsidRDefault="00272702" w:rsidP="00272702">
    <w:pPr>
      <w:pStyle w:val="Header"/>
      <w:tabs>
        <w:tab w:val="clear" w:pos="4680"/>
      </w:tabs>
      <w:jc w:val="center"/>
      <w:rPr>
        <w:b/>
        <w:color w:val="FFC000" w:themeColor="accent4"/>
        <w:sz w:val="4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0F48E5"/>
    <w:multiLevelType w:val="hybridMultilevel"/>
    <w:tmpl w:val="91AE3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891D06"/>
    <w:multiLevelType w:val="hybridMultilevel"/>
    <w:tmpl w:val="F4AC274A"/>
    <w:lvl w:ilvl="0" w:tplc="688AF468">
      <w:numFmt w:val="bullet"/>
      <w:lvlText w:val=""/>
      <w:lvlJc w:val="left"/>
      <w:pPr>
        <w:ind w:left="3960" w:hanging="360"/>
      </w:pPr>
      <w:rPr>
        <w:rFonts w:ascii="Symbol" w:eastAsiaTheme="minorHAnsi" w:hAnsi="Symbol" w:cstheme="minorBidi" w:hint="default"/>
      </w:rPr>
    </w:lvl>
    <w:lvl w:ilvl="1" w:tplc="04090003">
      <w:start w:val="1"/>
      <w:numFmt w:val="bullet"/>
      <w:lvlText w:val="o"/>
      <w:lvlJc w:val="left"/>
      <w:pPr>
        <w:ind w:left="4680" w:hanging="360"/>
      </w:pPr>
      <w:rPr>
        <w:rFonts w:ascii="Courier New" w:hAnsi="Courier New" w:cs="Courier New" w:hint="default"/>
      </w:rPr>
    </w:lvl>
    <w:lvl w:ilvl="2" w:tplc="04090005">
      <w:start w:val="1"/>
      <w:numFmt w:val="bullet"/>
      <w:lvlText w:val=""/>
      <w:lvlJc w:val="left"/>
      <w:pPr>
        <w:ind w:left="5400" w:hanging="360"/>
      </w:pPr>
      <w:rPr>
        <w:rFonts w:ascii="Wingdings" w:hAnsi="Wingdings" w:hint="default"/>
      </w:rPr>
    </w:lvl>
    <w:lvl w:ilvl="3" w:tplc="04090001">
      <w:start w:val="1"/>
      <w:numFmt w:val="bullet"/>
      <w:lvlText w:val=""/>
      <w:lvlJc w:val="left"/>
      <w:pPr>
        <w:ind w:left="6120" w:hanging="360"/>
      </w:pPr>
      <w:rPr>
        <w:rFonts w:ascii="Symbol" w:hAnsi="Symbol" w:hint="default"/>
      </w:rPr>
    </w:lvl>
    <w:lvl w:ilvl="4" w:tplc="04090003">
      <w:start w:val="1"/>
      <w:numFmt w:val="bullet"/>
      <w:lvlText w:val="o"/>
      <w:lvlJc w:val="left"/>
      <w:pPr>
        <w:ind w:left="6840" w:hanging="360"/>
      </w:pPr>
      <w:rPr>
        <w:rFonts w:ascii="Courier New" w:hAnsi="Courier New" w:cs="Courier New" w:hint="default"/>
      </w:rPr>
    </w:lvl>
    <w:lvl w:ilvl="5" w:tplc="04090005">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 w15:restartNumberingAfterBreak="0">
    <w:nsid w:val="1C011689"/>
    <w:multiLevelType w:val="multilevel"/>
    <w:tmpl w:val="68E80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17F716E"/>
    <w:multiLevelType w:val="multilevel"/>
    <w:tmpl w:val="ADC86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CDA0CA8"/>
    <w:multiLevelType w:val="multilevel"/>
    <w:tmpl w:val="944CD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14B7F21"/>
    <w:multiLevelType w:val="hybridMultilevel"/>
    <w:tmpl w:val="AFF6F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BE3069"/>
    <w:multiLevelType w:val="hybridMultilevel"/>
    <w:tmpl w:val="C0262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6"/>
  </w:num>
  <w:num w:numId="5">
    <w:abstractNumId w:val="4"/>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3431"/>
    <w:rsid w:val="000634B0"/>
    <w:rsid w:val="000B6AC2"/>
    <w:rsid w:val="000C2DCC"/>
    <w:rsid w:val="000C38F0"/>
    <w:rsid w:val="000D3E5C"/>
    <w:rsid w:val="000E4AC3"/>
    <w:rsid w:val="000F11A4"/>
    <w:rsid w:val="001156A7"/>
    <w:rsid w:val="00124BD2"/>
    <w:rsid w:val="001410CC"/>
    <w:rsid w:val="0017078B"/>
    <w:rsid w:val="00187A01"/>
    <w:rsid w:val="00191735"/>
    <w:rsid w:val="00197E61"/>
    <w:rsid w:val="001A2FD5"/>
    <w:rsid w:val="001A773A"/>
    <w:rsid w:val="001D014B"/>
    <w:rsid w:val="001E1F88"/>
    <w:rsid w:val="001E3234"/>
    <w:rsid w:val="001F7EE8"/>
    <w:rsid w:val="00206755"/>
    <w:rsid w:val="00222640"/>
    <w:rsid w:val="002635F6"/>
    <w:rsid w:val="00272702"/>
    <w:rsid w:val="00272ADE"/>
    <w:rsid w:val="00295B3B"/>
    <w:rsid w:val="002963ED"/>
    <w:rsid w:val="002A12D4"/>
    <w:rsid w:val="002B1495"/>
    <w:rsid w:val="002B3769"/>
    <w:rsid w:val="002B4936"/>
    <w:rsid w:val="002F00FD"/>
    <w:rsid w:val="002F7226"/>
    <w:rsid w:val="00313C11"/>
    <w:rsid w:val="00316BB6"/>
    <w:rsid w:val="003265BF"/>
    <w:rsid w:val="0033113C"/>
    <w:rsid w:val="003329F3"/>
    <w:rsid w:val="00336B00"/>
    <w:rsid w:val="0034705F"/>
    <w:rsid w:val="00354C67"/>
    <w:rsid w:val="0036614D"/>
    <w:rsid w:val="00382DDB"/>
    <w:rsid w:val="00395F99"/>
    <w:rsid w:val="003F3E1F"/>
    <w:rsid w:val="004522DC"/>
    <w:rsid w:val="00474450"/>
    <w:rsid w:val="00474F50"/>
    <w:rsid w:val="00490B86"/>
    <w:rsid w:val="0049233B"/>
    <w:rsid w:val="0049240F"/>
    <w:rsid w:val="004D3114"/>
    <w:rsid w:val="004D3D18"/>
    <w:rsid w:val="004E1198"/>
    <w:rsid w:val="00504D72"/>
    <w:rsid w:val="00511C6E"/>
    <w:rsid w:val="0052014C"/>
    <w:rsid w:val="00526E78"/>
    <w:rsid w:val="00530DFA"/>
    <w:rsid w:val="005320F2"/>
    <w:rsid w:val="005561B9"/>
    <w:rsid w:val="00590665"/>
    <w:rsid w:val="005B0C74"/>
    <w:rsid w:val="005D71EC"/>
    <w:rsid w:val="005E1FC9"/>
    <w:rsid w:val="005E6C00"/>
    <w:rsid w:val="00635D9C"/>
    <w:rsid w:val="006403A2"/>
    <w:rsid w:val="006511A0"/>
    <w:rsid w:val="00683750"/>
    <w:rsid w:val="006872D7"/>
    <w:rsid w:val="006D46DE"/>
    <w:rsid w:val="006F4FC8"/>
    <w:rsid w:val="00703B1F"/>
    <w:rsid w:val="007041CF"/>
    <w:rsid w:val="00720083"/>
    <w:rsid w:val="007206AC"/>
    <w:rsid w:val="0073224A"/>
    <w:rsid w:val="00752A88"/>
    <w:rsid w:val="00753431"/>
    <w:rsid w:val="007560AC"/>
    <w:rsid w:val="0078135F"/>
    <w:rsid w:val="00785192"/>
    <w:rsid w:val="007873F6"/>
    <w:rsid w:val="00792A1B"/>
    <w:rsid w:val="007A3C57"/>
    <w:rsid w:val="007A4599"/>
    <w:rsid w:val="007A633C"/>
    <w:rsid w:val="007A728F"/>
    <w:rsid w:val="007B4ACB"/>
    <w:rsid w:val="007B7CBF"/>
    <w:rsid w:val="00801876"/>
    <w:rsid w:val="008105A4"/>
    <w:rsid w:val="008301F9"/>
    <w:rsid w:val="00835A57"/>
    <w:rsid w:val="00850D3B"/>
    <w:rsid w:val="00854001"/>
    <w:rsid w:val="0086083B"/>
    <w:rsid w:val="00860E9A"/>
    <w:rsid w:val="0087562B"/>
    <w:rsid w:val="008A185B"/>
    <w:rsid w:val="008C0AB5"/>
    <w:rsid w:val="00933A10"/>
    <w:rsid w:val="00937651"/>
    <w:rsid w:val="00942D2A"/>
    <w:rsid w:val="00952B80"/>
    <w:rsid w:val="00967C3E"/>
    <w:rsid w:val="00980C34"/>
    <w:rsid w:val="00987A2A"/>
    <w:rsid w:val="009A2FFD"/>
    <w:rsid w:val="009B094E"/>
    <w:rsid w:val="009B1DBC"/>
    <w:rsid w:val="00A115B0"/>
    <w:rsid w:val="00A239A5"/>
    <w:rsid w:val="00A42959"/>
    <w:rsid w:val="00A44452"/>
    <w:rsid w:val="00A81292"/>
    <w:rsid w:val="00AC4086"/>
    <w:rsid w:val="00AE4521"/>
    <w:rsid w:val="00AE55EE"/>
    <w:rsid w:val="00B266C5"/>
    <w:rsid w:val="00B42476"/>
    <w:rsid w:val="00B466FD"/>
    <w:rsid w:val="00B50B8E"/>
    <w:rsid w:val="00B52D7E"/>
    <w:rsid w:val="00B655F9"/>
    <w:rsid w:val="00B7011C"/>
    <w:rsid w:val="00B8035C"/>
    <w:rsid w:val="00B962CB"/>
    <w:rsid w:val="00BA2A4B"/>
    <w:rsid w:val="00BA4602"/>
    <w:rsid w:val="00BD09E2"/>
    <w:rsid w:val="00BD1956"/>
    <w:rsid w:val="00BE05E9"/>
    <w:rsid w:val="00BE0FB8"/>
    <w:rsid w:val="00BF4446"/>
    <w:rsid w:val="00C07272"/>
    <w:rsid w:val="00C07F8B"/>
    <w:rsid w:val="00C112C5"/>
    <w:rsid w:val="00C14980"/>
    <w:rsid w:val="00C17DD6"/>
    <w:rsid w:val="00C30C6C"/>
    <w:rsid w:val="00C3794A"/>
    <w:rsid w:val="00C566C7"/>
    <w:rsid w:val="00C60F55"/>
    <w:rsid w:val="00C70B7C"/>
    <w:rsid w:val="00C74933"/>
    <w:rsid w:val="00C77CF9"/>
    <w:rsid w:val="00C84A32"/>
    <w:rsid w:val="00C8614A"/>
    <w:rsid w:val="00C958ED"/>
    <w:rsid w:val="00CA4D0F"/>
    <w:rsid w:val="00CA6727"/>
    <w:rsid w:val="00CB190B"/>
    <w:rsid w:val="00CB3A12"/>
    <w:rsid w:val="00CF2403"/>
    <w:rsid w:val="00D1164F"/>
    <w:rsid w:val="00D324D1"/>
    <w:rsid w:val="00D3369E"/>
    <w:rsid w:val="00D6521C"/>
    <w:rsid w:val="00D671B5"/>
    <w:rsid w:val="00D73B29"/>
    <w:rsid w:val="00D7659E"/>
    <w:rsid w:val="00D92EF6"/>
    <w:rsid w:val="00DA742A"/>
    <w:rsid w:val="00DE509A"/>
    <w:rsid w:val="00DF67A3"/>
    <w:rsid w:val="00E006DE"/>
    <w:rsid w:val="00E22978"/>
    <w:rsid w:val="00E22B16"/>
    <w:rsid w:val="00E6039E"/>
    <w:rsid w:val="00EE76B3"/>
    <w:rsid w:val="00EF3A80"/>
    <w:rsid w:val="00F01B03"/>
    <w:rsid w:val="00F04587"/>
    <w:rsid w:val="00F0527E"/>
    <w:rsid w:val="00F077A5"/>
    <w:rsid w:val="00F15104"/>
    <w:rsid w:val="00F25E1C"/>
    <w:rsid w:val="00F55DC2"/>
    <w:rsid w:val="00F6504E"/>
    <w:rsid w:val="00F77C67"/>
    <w:rsid w:val="00F951B7"/>
    <w:rsid w:val="00FA06EA"/>
    <w:rsid w:val="00FA089C"/>
    <w:rsid w:val="00FC4EB4"/>
    <w:rsid w:val="00FD4102"/>
    <w:rsid w:val="00FE4B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0C849C"/>
  <w15:chartTrackingRefBased/>
  <w15:docId w15:val="{9F7F9A03-9160-4EBD-9AF0-12EA30348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34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3431"/>
  </w:style>
  <w:style w:type="paragraph" w:styleId="Footer">
    <w:name w:val="footer"/>
    <w:basedOn w:val="Normal"/>
    <w:link w:val="FooterChar"/>
    <w:uiPriority w:val="99"/>
    <w:unhideWhenUsed/>
    <w:rsid w:val="007534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3431"/>
  </w:style>
  <w:style w:type="paragraph" w:styleId="NoSpacing">
    <w:name w:val="No Spacing"/>
    <w:uiPriority w:val="1"/>
    <w:qFormat/>
    <w:rsid w:val="00753431"/>
    <w:pPr>
      <w:spacing w:after="0" w:line="240" w:lineRule="auto"/>
    </w:pPr>
  </w:style>
  <w:style w:type="character" w:styleId="Hyperlink">
    <w:name w:val="Hyperlink"/>
    <w:basedOn w:val="DefaultParagraphFont"/>
    <w:uiPriority w:val="99"/>
    <w:unhideWhenUsed/>
    <w:rsid w:val="00382DDB"/>
    <w:rPr>
      <w:color w:val="0563C1" w:themeColor="hyperlink"/>
      <w:u w:val="single"/>
    </w:rPr>
  </w:style>
  <w:style w:type="character" w:customStyle="1" w:styleId="UnresolvedMention1">
    <w:name w:val="Unresolved Mention1"/>
    <w:basedOn w:val="DefaultParagraphFont"/>
    <w:uiPriority w:val="99"/>
    <w:semiHidden/>
    <w:unhideWhenUsed/>
    <w:rsid w:val="00382DDB"/>
    <w:rPr>
      <w:color w:val="808080"/>
      <w:shd w:val="clear" w:color="auto" w:fill="E6E6E6"/>
    </w:rPr>
  </w:style>
  <w:style w:type="table" w:styleId="TableGrid">
    <w:name w:val="Table Grid"/>
    <w:basedOn w:val="TableNormal"/>
    <w:uiPriority w:val="39"/>
    <w:rsid w:val="006872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A2FFD"/>
    <w:rPr>
      <w:color w:val="954F72" w:themeColor="followedHyperlink"/>
      <w:u w:val="single"/>
    </w:rPr>
  </w:style>
  <w:style w:type="character" w:customStyle="1" w:styleId="UnresolvedMention2">
    <w:name w:val="Unresolved Mention2"/>
    <w:basedOn w:val="DefaultParagraphFont"/>
    <w:uiPriority w:val="99"/>
    <w:semiHidden/>
    <w:unhideWhenUsed/>
    <w:rsid w:val="009A2FFD"/>
    <w:rPr>
      <w:color w:val="605E5C"/>
      <w:shd w:val="clear" w:color="auto" w:fill="E1DFDD"/>
    </w:rPr>
  </w:style>
  <w:style w:type="paragraph" w:customStyle="1" w:styleId="paragraph">
    <w:name w:val="paragraph"/>
    <w:basedOn w:val="Normal"/>
    <w:rsid w:val="00C77C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C77CF9"/>
  </w:style>
  <w:style w:type="character" w:customStyle="1" w:styleId="eop">
    <w:name w:val="eop"/>
    <w:basedOn w:val="DefaultParagraphFont"/>
    <w:rsid w:val="00C77CF9"/>
  </w:style>
  <w:style w:type="character" w:styleId="CommentReference">
    <w:name w:val="annotation reference"/>
    <w:basedOn w:val="DefaultParagraphFont"/>
    <w:uiPriority w:val="99"/>
    <w:semiHidden/>
    <w:unhideWhenUsed/>
    <w:rsid w:val="00B50B8E"/>
    <w:rPr>
      <w:sz w:val="16"/>
      <w:szCs w:val="16"/>
    </w:rPr>
  </w:style>
  <w:style w:type="paragraph" w:styleId="CommentText">
    <w:name w:val="annotation text"/>
    <w:basedOn w:val="Normal"/>
    <w:link w:val="CommentTextChar"/>
    <w:uiPriority w:val="99"/>
    <w:semiHidden/>
    <w:unhideWhenUsed/>
    <w:rsid w:val="00B50B8E"/>
    <w:pPr>
      <w:spacing w:line="240" w:lineRule="auto"/>
    </w:pPr>
    <w:rPr>
      <w:sz w:val="20"/>
      <w:szCs w:val="20"/>
    </w:rPr>
  </w:style>
  <w:style w:type="character" w:customStyle="1" w:styleId="CommentTextChar">
    <w:name w:val="Comment Text Char"/>
    <w:basedOn w:val="DefaultParagraphFont"/>
    <w:link w:val="CommentText"/>
    <w:uiPriority w:val="99"/>
    <w:semiHidden/>
    <w:rsid w:val="00B50B8E"/>
    <w:rPr>
      <w:sz w:val="20"/>
      <w:szCs w:val="20"/>
    </w:rPr>
  </w:style>
  <w:style w:type="paragraph" w:styleId="CommentSubject">
    <w:name w:val="annotation subject"/>
    <w:basedOn w:val="CommentText"/>
    <w:next w:val="CommentText"/>
    <w:link w:val="CommentSubjectChar"/>
    <w:uiPriority w:val="99"/>
    <w:semiHidden/>
    <w:unhideWhenUsed/>
    <w:rsid w:val="00B50B8E"/>
    <w:rPr>
      <w:b/>
      <w:bCs/>
    </w:rPr>
  </w:style>
  <w:style w:type="character" w:customStyle="1" w:styleId="CommentSubjectChar">
    <w:name w:val="Comment Subject Char"/>
    <w:basedOn w:val="CommentTextChar"/>
    <w:link w:val="CommentSubject"/>
    <w:uiPriority w:val="99"/>
    <w:semiHidden/>
    <w:rsid w:val="00B50B8E"/>
    <w:rPr>
      <w:b/>
      <w:bCs/>
      <w:sz w:val="20"/>
      <w:szCs w:val="20"/>
    </w:rPr>
  </w:style>
  <w:style w:type="paragraph" w:styleId="BalloonText">
    <w:name w:val="Balloon Text"/>
    <w:basedOn w:val="Normal"/>
    <w:link w:val="BalloonTextChar"/>
    <w:uiPriority w:val="99"/>
    <w:semiHidden/>
    <w:unhideWhenUsed/>
    <w:rsid w:val="00B50B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0B8E"/>
    <w:rPr>
      <w:rFonts w:ascii="Segoe UI" w:hAnsi="Segoe UI" w:cs="Segoe UI"/>
      <w:sz w:val="18"/>
      <w:szCs w:val="18"/>
    </w:rPr>
  </w:style>
  <w:style w:type="character" w:styleId="UnresolvedMention">
    <w:name w:val="Unresolved Mention"/>
    <w:basedOn w:val="DefaultParagraphFont"/>
    <w:uiPriority w:val="99"/>
    <w:semiHidden/>
    <w:unhideWhenUsed/>
    <w:rsid w:val="00F01B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0315966">
      <w:bodyDiv w:val="1"/>
      <w:marLeft w:val="0"/>
      <w:marRight w:val="0"/>
      <w:marTop w:val="0"/>
      <w:marBottom w:val="0"/>
      <w:divBdr>
        <w:top w:val="none" w:sz="0" w:space="0" w:color="auto"/>
        <w:left w:val="none" w:sz="0" w:space="0" w:color="auto"/>
        <w:bottom w:val="none" w:sz="0" w:space="0" w:color="auto"/>
        <w:right w:val="none" w:sz="0" w:space="0" w:color="auto"/>
      </w:divBdr>
    </w:div>
    <w:div w:id="1854419293">
      <w:bodyDiv w:val="1"/>
      <w:marLeft w:val="0"/>
      <w:marRight w:val="0"/>
      <w:marTop w:val="0"/>
      <w:marBottom w:val="0"/>
      <w:divBdr>
        <w:top w:val="none" w:sz="0" w:space="0" w:color="auto"/>
        <w:left w:val="none" w:sz="0" w:space="0" w:color="auto"/>
        <w:bottom w:val="none" w:sz="0" w:space="0" w:color="auto"/>
        <w:right w:val="none" w:sz="0" w:space="0" w:color="auto"/>
      </w:divBdr>
      <w:divsChild>
        <w:div w:id="1465663120">
          <w:marLeft w:val="0"/>
          <w:marRight w:val="0"/>
          <w:marTop w:val="0"/>
          <w:marBottom w:val="0"/>
          <w:divBdr>
            <w:top w:val="none" w:sz="0" w:space="0" w:color="auto"/>
            <w:left w:val="none" w:sz="0" w:space="0" w:color="auto"/>
            <w:bottom w:val="none" w:sz="0" w:space="0" w:color="auto"/>
            <w:right w:val="none" w:sz="0" w:space="0" w:color="auto"/>
          </w:divBdr>
        </w:div>
        <w:div w:id="1052074758">
          <w:marLeft w:val="0"/>
          <w:marRight w:val="0"/>
          <w:marTop w:val="0"/>
          <w:marBottom w:val="0"/>
          <w:divBdr>
            <w:top w:val="none" w:sz="0" w:space="0" w:color="auto"/>
            <w:left w:val="none" w:sz="0" w:space="0" w:color="auto"/>
            <w:bottom w:val="none" w:sz="0" w:space="0" w:color="auto"/>
            <w:right w:val="none" w:sz="0" w:space="0" w:color="auto"/>
          </w:divBdr>
        </w:div>
        <w:div w:id="106195334">
          <w:marLeft w:val="0"/>
          <w:marRight w:val="0"/>
          <w:marTop w:val="0"/>
          <w:marBottom w:val="0"/>
          <w:divBdr>
            <w:top w:val="none" w:sz="0" w:space="0" w:color="auto"/>
            <w:left w:val="none" w:sz="0" w:space="0" w:color="auto"/>
            <w:bottom w:val="none" w:sz="0" w:space="0" w:color="auto"/>
            <w:right w:val="none" w:sz="0" w:space="0" w:color="auto"/>
          </w:divBdr>
        </w:div>
      </w:divsChild>
    </w:div>
    <w:div w:id="2027170873">
      <w:bodyDiv w:val="1"/>
      <w:marLeft w:val="0"/>
      <w:marRight w:val="0"/>
      <w:marTop w:val="0"/>
      <w:marBottom w:val="0"/>
      <w:divBdr>
        <w:top w:val="none" w:sz="0" w:space="0" w:color="auto"/>
        <w:left w:val="none" w:sz="0" w:space="0" w:color="auto"/>
        <w:bottom w:val="none" w:sz="0" w:space="0" w:color="auto"/>
        <w:right w:val="none" w:sz="0" w:space="0" w:color="auto"/>
      </w:divBdr>
      <w:divsChild>
        <w:div w:id="1014066125">
          <w:marLeft w:val="0"/>
          <w:marRight w:val="0"/>
          <w:marTop w:val="0"/>
          <w:marBottom w:val="0"/>
          <w:divBdr>
            <w:top w:val="none" w:sz="0" w:space="0" w:color="auto"/>
            <w:left w:val="none" w:sz="0" w:space="0" w:color="auto"/>
            <w:bottom w:val="none" w:sz="0" w:space="0" w:color="auto"/>
            <w:right w:val="none" w:sz="0" w:space="0" w:color="auto"/>
          </w:divBdr>
        </w:div>
        <w:div w:id="999770529">
          <w:marLeft w:val="0"/>
          <w:marRight w:val="0"/>
          <w:marTop w:val="0"/>
          <w:marBottom w:val="0"/>
          <w:divBdr>
            <w:top w:val="none" w:sz="0" w:space="0" w:color="auto"/>
            <w:left w:val="none" w:sz="0" w:space="0" w:color="auto"/>
            <w:bottom w:val="none" w:sz="0" w:space="0" w:color="auto"/>
            <w:right w:val="none" w:sz="0" w:space="0" w:color="auto"/>
          </w:divBdr>
        </w:div>
        <w:div w:id="2048524731">
          <w:marLeft w:val="0"/>
          <w:marRight w:val="0"/>
          <w:marTop w:val="0"/>
          <w:marBottom w:val="0"/>
          <w:divBdr>
            <w:top w:val="none" w:sz="0" w:space="0" w:color="auto"/>
            <w:left w:val="none" w:sz="0" w:space="0" w:color="auto"/>
            <w:bottom w:val="none" w:sz="0" w:space="0" w:color="auto"/>
            <w:right w:val="none" w:sz="0" w:space="0" w:color="auto"/>
          </w:divBdr>
        </w:div>
      </w:divsChild>
    </w:div>
    <w:div w:id="2034841624">
      <w:bodyDiv w:val="1"/>
      <w:marLeft w:val="0"/>
      <w:marRight w:val="0"/>
      <w:marTop w:val="0"/>
      <w:marBottom w:val="0"/>
      <w:divBdr>
        <w:top w:val="none" w:sz="0" w:space="0" w:color="auto"/>
        <w:left w:val="none" w:sz="0" w:space="0" w:color="auto"/>
        <w:bottom w:val="none" w:sz="0" w:space="0" w:color="auto"/>
        <w:right w:val="none" w:sz="0" w:space="0" w:color="auto"/>
      </w:divBdr>
      <w:divsChild>
        <w:div w:id="698353703">
          <w:marLeft w:val="0"/>
          <w:marRight w:val="0"/>
          <w:marTop w:val="0"/>
          <w:marBottom w:val="0"/>
          <w:divBdr>
            <w:top w:val="none" w:sz="0" w:space="0" w:color="auto"/>
            <w:left w:val="none" w:sz="0" w:space="0" w:color="auto"/>
            <w:bottom w:val="none" w:sz="0" w:space="0" w:color="auto"/>
            <w:right w:val="none" w:sz="0" w:space="0" w:color="auto"/>
          </w:divBdr>
        </w:div>
        <w:div w:id="3063952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llo@teachdeca.org" TargetMode="External"/><Relationship Id="rId3" Type="http://schemas.openxmlformats.org/officeDocument/2006/relationships/settings" Target="settings.xml"/><Relationship Id="rId7" Type="http://schemas.openxmlformats.org/officeDocument/2006/relationships/hyperlink" Target="https://trileadership.wufoo.com/forms/m3jc1hz1snc8n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927</Words>
  <Characters>5290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Tuason</dc:creator>
  <cp:keywords/>
  <dc:description/>
  <cp:lastModifiedBy>Kim Frahm</cp:lastModifiedBy>
  <cp:revision>4</cp:revision>
  <dcterms:created xsi:type="dcterms:W3CDTF">2020-08-03T21:09:00Z</dcterms:created>
  <dcterms:modified xsi:type="dcterms:W3CDTF">2020-08-04T21:15:00Z</dcterms:modified>
</cp:coreProperties>
</file>